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8" w:rsidRPr="00426958" w:rsidRDefault="00426958" w:rsidP="00426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DC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34DC0">
        <w:rPr>
          <w:rFonts w:ascii="Times New Roman" w:hAnsi="Times New Roman" w:cs="Times New Roman"/>
          <w:b/>
          <w:sz w:val="24"/>
          <w:szCs w:val="24"/>
        </w:rPr>
        <w:br/>
      </w:r>
      <w:r w:rsidRPr="00FE0C90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 xml:space="preserve"> резидентам и </w:t>
      </w:r>
      <w:r w:rsidRPr="00FE0C90">
        <w:rPr>
          <w:rFonts w:ascii="Times New Roman" w:hAnsi="Times New Roman" w:cs="Times New Roman"/>
          <w:b/>
          <w:sz w:val="26"/>
          <w:szCs w:val="26"/>
        </w:rPr>
        <w:t>инвестиционным проектам, реализуемым резидентами территорий опережающего социально-экономического развития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(ТОСЭР)</w:t>
      </w:r>
      <w:r w:rsidRPr="00FE0C90">
        <w:rPr>
          <w:rFonts w:ascii="Times New Roman" w:hAnsi="Times New Roman" w:cs="Times New Roman"/>
          <w:b/>
          <w:sz w:val="26"/>
          <w:szCs w:val="26"/>
        </w:rPr>
        <w:t>, создаваемых на территориях монопрофильных муниципальных образований Российской Федерации (мо</w:t>
      </w:r>
      <w:r>
        <w:rPr>
          <w:rFonts w:ascii="Times New Roman" w:hAnsi="Times New Roman" w:cs="Times New Roman"/>
          <w:b/>
          <w:sz w:val="26"/>
          <w:szCs w:val="26"/>
        </w:rPr>
        <w:t>ногородов)</w:t>
      </w:r>
    </w:p>
    <w:p w:rsid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Территория опережающего социально-экономического развития (ТОСЭР) – это часть территории субъекта РФ, на которой в соответствии с решением Правительства РФ установлен особый правовой режим осуществления предпринимательской и иной деятельности в целях формирования благоприятной среды для привлечения инвестиций, обеспечения ускоренного развития экономики и создания комфортных условий для обеспечения жизнедеятельности населения. ТОСЭР создается на 10 лет.</w:t>
      </w:r>
    </w:p>
    <w:p w:rsid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695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Резидентами ТОСЭР в моногородах могут стать коммерческие организации (кроме государственных и муниципальных унитарных предприятий, финансовых организаций, в том числе кредитных и страховых, и профессиональных участников рынка ценных бумаг), зарегистрированные и осуществляющие свою деятельность на территории моногорода и не являющиеся градообразующей организацией моногорода или ее дочерней организацией.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Ведение реестра резидентов ТОСЭР осуществляется Министерством экономического развития РФ</w:t>
      </w:r>
      <w:r w:rsidR="004D7D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основании информации, представляемой органами исполнительной власти субъектов РФ.</w:t>
      </w:r>
    </w:p>
    <w:p w:rsidR="00426958" w:rsidRPr="00426958" w:rsidRDefault="00426958" w:rsidP="004269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39B9" w:rsidRDefault="000439B9" w:rsidP="000439B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860">
        <w:rPr>
          <w:rFonts w:ascii="Times New Roman" w:hAnsi="Times New Roman" w:cs="Times New Roman"/>
          <w:b/>
          <w:sz w:val="26"/>
          <w:szCs w:val="26"/>
        </w:rPr>
        <w:t>Требования к резидентам ТОСЭР</w:t>
      </w:r>
    </w:p>
    <w:p w:rsidR="000439B9" w:rsidRDefault="000439B9" w:rsidP="0004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зарегистрировано на территории города.</w:t>
      </w:r>
    </w:p>
    <w:p w:rsidR="000439B9" w:rsidRDefault="000439B9" w:rsidP="0004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не находится в процессе реорганизации, ликвидации или банкротства.</w:t>
      </w:r>
    </w:p>
    <w:p w:rsidR="000439B9" w:rsidRDefault="000439B9" w:rsidP="0004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юридического лица отсутствуют недоимки по налогам, сборам, страховым взносам во внебюджетные фонды, отсутствуют иные задолженности перед бюджетной системой.</w:t>
      </w:r>
    </w:p>
    <w:p w:rsidR="000439B9" w:rsidRDefault="000439B9" w:rsidP="0004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6D6873">
        <w:rPr>
          <w:rFonts w:ascii="Times New Roman" w:hAnsi="Times New Roman" w:cs="Times New Roman"/>
          <w:sz w:val="26"/>
          <w:szCs w:val="26"/>
        </w:rPr>
        <w:t>ридическое лицо не имеет в своем составе обособленных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(филиалов, представительств)</w:t>
      </w:r>
      <w:r w:rsidRPr="006D6873">
        <w:rPr>
          <w:rFonts w:ascii="Times New Roman" w:hAnsi="Times New Roman" w:cs="Times New Roman"/>
          <w:sz w:val="26"/>
          <w:szCs w:val="26"/>
        </w:rPr>
        <w:t>, расположенных за пределами ТОСЭР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39B9" w:rsidRDefault="000439B9" w:rsidP="0004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6D6873">
        <w:rPr>
          <w:rFonts w:ascii="Times New Roman" w:hAnsi="Times New Roman" w:cs="Times New Roman"/>
          <w:sz w:val="26"/>
          <w:szCs w:val="26"/>
        </w:rPr>
        <w:t>ридическое лицо не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6D6873">
        <w:rPr>
          <w:rFonts w:ascii="Times New Roman" w:hAnsi="Times New Roman" w:cs="Times New Roman"/>
          <w:sz w:val="26"/>
          <w:szCs w:val="26"/>
        </w:rPr>
        <w:t>ся участником региональных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39B9" w:rsidRDefault="000439B9" w:rsidP="00043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осуществляет деятельность в ТОСЭР и осуществляет инвестиционные вложения, в т.ч. капитальные вложения.</w:t>
      </w:r>
    </w:p>
    <w:p w:rsidR="000439B9" w:rsidRDefault="000439B9" w:rsidP="000439B9">
      <w:pPr>
        <w:pStyle w:val="a3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0439B9" w:rsidRDefault="000439B9" w:rsidP="000439B9">
      <w:pPr>
        <w:pStyle w:val="a3"/>
        <w:ind w:left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54B">
        <w:rPr>
          <w:rFonts w:ascii="Times New Roman" w:hAnsi="Times New Roman" w:cs="Times New Roman"/>
          <w:b/>
          <w:sz w:val="26"/>
          <w:szCs w:val="26"/>
        </w:rPr>
        <w:t>Требования к инвестиционным проектам резидентов ТОСЭР</w:t>
      </w:r>
    </w:p>
    <w:p w:rsidR="000439B9" w:rsidRPr="0002454B" w:rsidRDefault="000439B9" w:rsidP="000439B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Инвестиционный проект, реализуемый резидентом ТОСЭР, создаваемой на территории моногорода, должен отвечать одновременно следующим требованиям:</w:t>
      </w:r>
    </w:p>
    <w:p w:rsidR="000439B9" w:rsidRPr="00A94CFB" w:rsidRDefault="000439B9" w:rsidP="000439B9">
      <w:pPr>
        <w:pStyle w:val="a3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02454B">
        <w:rPr>
          <w:rFonts w:ascii="Times New Roman" w:hAnsi="Times New Roman" w:cs="Times New Roman"/>
          <w:sz w:val="26"/>
          <w:szCs w:val="26"/>
        </w:rPr>
        <w:t xml:space="preserve">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развития, заключенным юридическим лицом с органами государственной власти субъекта Российской Федерации (далее - соглашение), не может быть менее 20 единиц в течение первого года после включения юридического лица в реестр резидентов территорий опережающего развития (далее - реестр), если иное не предусмотрено решением Правительства Российской Федерации о создании ТОСЭР. Для юридических лиц, имеющих действующие производственные мощности на территории моногорода,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</w:t>
      </w:r>
    </w:p>
    <w:p w:rsidR="000439B9" w:rsidRPr="0002454B" w:rsidRDefault="000439B9" w:rsidP="000439B9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02454B">
        <w:rPr>
          <w:rFonts w:ascii="Times New Roman" w:hAnsi="Times New Roman" w:cs="Times New Roman"/>
          <w:sz w:val="26"/>
          <w:szCs w:val="26"/>
        </w:rPr>
        <w:t xml:space="preserve"> рамках реализации инвестиционного проекта объем капитальных вложений в соответствии с соглашением не может быть менее 5 млн. рублей в течение первого года после включения юридического лица в реестр</w:t>
      </w:r>
      <w:r w:rsidR="00B76445">
        <w:rPr>
          <w:rFonts w:ascii="Times New Roman" w:hAnsi="Times New Roman" w:cs="Times New Roman"/>
          <w:sz w:val="26"/>
          <w:szCs w:val="26"/>
        </w:rPr>
        <w:t xml:space="preserve"> (и не менее 20 млн. рублей за весь период)</w:t>
      </w:r>
      <w:r w:rsidRPr="0002454B">
        <w:rPr>
          <w:rFonts w:ascii="Times New Roman" w:hAnsi="Times New Roman" w:cs="Times New Roman"/>
          <w:sz w:val="26"/>
          <w:szCs w:val="26"/>
        </w:rPr>
        <w:t>, если иное не предусмотрено решением Правительства Российской Федерации о создании те</w:t>
      </w:r>
      <w:r>
        <w:rPr>
          <w:rFonts w:ascii="Times New Roman" w:hAnsi="Times New Roman" w:cs="Times New Roman"/>
          <w:sz w:val="26"/>
          <w:szCs w:val="26"/>
        </w:rPr>
        <w:t>рритории опережающего развития;</w:t>
      </w:r>
    </w:p>
    <w:p w:rsidR="000439B9" w:rsidRPr="0002454B" w:rsidRDefault="000439B9" w:rsidP="000439B9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02454B">
        <w:rPr>
          <w:rFonts w:ascii="Times New Roman" w:hAnsi="Times New Roman" w:cs="Times New Roman"/>
          <w:sz w:val="26"/>
          <w:szCs w:val="26"/>
        </w:rPr>
        <w:t xml:space="preserve">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</w:t>
      </w:r>
      <w:r>
        <w:rPr>
          <w:rFonts w:ascii="Times New Roman" w:hAnsi="Times New Roman" w:cs="Times New Roman"/>
          <w:sz w:val="26"/>
          <w:szCs w:val="26"/>
        </w:rPr>
        <w:t>изации инвестиционного проекта;</w:t>
      </w:r>
    </w:p>
    <w:p w:rsidR="000439B9" w:rsidRPr="0002454B" w:rsidRDefault="000439B9" w:rsidP="000439B9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</w:t>
      </w:r>
      <w:r w:rsidRPr="0002454B">
        <w:rPr>
          <w:rFonts w:ascii="Times New Roman" w:hAnsi="Times New Roman" w:cs="Times New Roman"/>
          <w:sz w:val="26"/>
          <w:szCs w:val="26"/>
        </w:rPr>
        <w:t>еализация инвестиционного проекта не предусматривает привлечения иностранной рабочей силы в количестве, превышающем 25 проценто</w:t>
      </w:r>
      <w:r>
        <w:rPr>
          <w:rFonts w:ascii="Times New Roman" w:hAnsi="Times New Roman" w:cs="Times New Roman"/>
          <w:sz w:val="26"/>
          <w:szCs w:val="26"/>
        </w:rPr>
        <w:t>в общей численности работников;</w:t>
      </w:r>
    </w:p>
    <w:p w:rsidR="000439B9" w:rsidRPr="0002454B" w:rsidRDefault="000439B9" w:rsidP="000439B9">
      <w:p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2454B">
        <w:rPr>
          <w:rFonts w:ascii="Times New Roman" w:hAnsi="Times New Roman" w:cs="Times New Roman"/>
          <w:sz w:val="26"/>
          <w:szCs w:val="26"/>
        </w:rPr>
        <w:t>результате реализации инвестиционного проекта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 по следующим видам экономической деятельности: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добыча сырой нефти и природного газа;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предоставление услуг в области добычи нефти и природного газа;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деятельность трубопроводного транспорта;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производство нефтепродуктов;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торговля оптовая и розничная;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lastRenderedPageBreak/>
        <w:t>- лесозаготовки;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операции с недвижимым имуществом;</w:t>
      </w:r>
    </w:p>
    <w:p w:rsidR="000439B9" w:rsidRPr="0002454B" w:rsidRDefault="000439B9" w:rsidP="000439B9">
      <w:pPr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02454B">
        <w:rPr>
          <w:rFonts w:ascii="Times New Roman" w:hAnsi="Times New Roman" w:cs="Times New Roman"/>
          <w:sz w:val="26"/>
          <w:szCs w:val="26"/>
        </w:rPr>
        <w:t>- виды экономической деятельности, в которых занято 20 или более 20 процентов среднесписочной численности работник</w:t>
      </w:r>
      <w:r>
        <w:rPr>
          <w:rFonts w:ascii="Times New Roman" w:hAnsi="Times New Roman" w:cs="Times New Roman"/>
          <w:sz w:val="26"/>
          <w:szCs w:val="26"/>
        </w:rPr>
        <w:t>ов всех организаций моногорода;</w:t>
      </w:r>
    </w:p>
    <w:p w:rsidR="000439B9" w:rsidRDefault="000439B9" w:rsidP="000439B9">
      <w:pPr>
        <w:spacing w:before="240"/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0245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02454B">
        <w:rPr>
          <w:rFonts w:ascii="Times New Roman" w:hAnsi="Times New Roman" w:cs="Times New Roman"/>
          <w:sz w:val="26"/>
          <w:szCs w:val="26"/>
        </w:rPr>
        <w:t>существление деятельности в рамках проекта допускается по Перечню видов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– см. ниже (в настоящее время перечень предварительный и находится в стадии формирования).</w:t>
      </w:r>
    </w:p>
    <w:p w:rsidR="000439B9" w:rsidRPr="00A94CFB" w:rsidRDefault="000439B9" w:rsidP="000439B9">
      <w:pPr>
        <w:widowControl w:val="0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4CF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7.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определении объема капитальных вложений учитываются затраты на создание (приобретение) амортизируемого имущества, а 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 также затрат на строительство и реконструкцию жилых помещений). При этом не учитываются:</w:t>
      </w:r>
    </w:p>
    <w:p w:rsidR="000439B9" w:rsidRPr="00A94CFB" w:rsidRDefault="000439B9" w:rsidP="000439B9">
      <w:pPr>
        <w:widowControl w:val="0"/>
        <w:autoSpaceDE w:val="0"/>
        <w:autoSpaceDN w:val="0"/>
        <w:adjustRightInd w:val="0"/>
        <w:spacing w:after="0"/>
        <w:ind w:left="1276" w:firstLine="42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20021"/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 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0439B9" w:rsidRPr="00A94CFB" w:rsidRDefault="000439B9" w:rsidP="000439B9">
      <w:pPr>
        <w:widowControl w:val="0"/>
        <w:autoSpaceDE w:val="0"/>
        <w:autoSpaceDN w:val="0"/>
        <w:adjustRightInd w:val="0"/>
        <w:spacing w:after="0"/>
        <w:ind w:left="1276" w:firstLine="42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20022"/>
      <w:bookmarkEnd w:id="0"/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 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bookmarkEnd w:id="1"/>
    <w:p w:rsidR="000439B9" w:rsidRPr="00A94CFB" w:rsidRDefault="000439B9" w:rsidP="000439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39B9" w:rsidRDefault="000439B9" w:rsidP="000439B9">
      <w:pPr>
        <w:widowControl w:val="0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D7D31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4D7D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</w:t>
      </w:r>
      <w:r w:rsidRPr="00A94C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актический объем капитальных вложений, осуществленных в ходе реализации инвестиционного проекта, определяется на основании цен товаров (работ, услуг) без учета налога на добавленную стоимость.</w:t>
      </w:r>
    </w:p>
    <w:p w:rsidR="000439B9" w:rsidRDefault="000439B9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4AB" w:rsidRDefault="007844AB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D31" w:rsidRDefault="004D7D31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9B9" w:rsidRDefault="000439B9" w:rsidP="000439B9">
      <w:pPr>
        <w:ind w:left="1276" w:hanging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17A">
        <w:rPr>
          <w:rFonts w:ascii="Times New Roman" w:hAnsi="Times New Roman" w:cs="Times New Roman"/>
          <w:b/>
          <w:sz w:val="26"/>
          <w:szCs w:val="26"/>
        </w:rPr>
        <w:t>Особый правовой режим осуществления предпринимательской деятельности</w:t>
      </w:r>
    </w:p>
    <w:p w:rsidR="000439B9" w:rsidRPr="00B2617A" w:rsidRDefault="000439B9" w:rsidP="0004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17A">
        <w:rPr>
          <w:rFonts w:ascii="Times New Roman" w:hAnsi="Times New Roman" w:cs="Times New Roman"/>
          <w:sz w:val="26"/>
          <w:szCs w:val="26"/>
        </w:rPr>
        <w:t xml:space="preserve">Для резидентов ТОСЭР </w:t>
      </w:r>
      <w:r>
        <w:rPr>
          <w:rFonts w:ascii="Times New Roman" w:hAnsi="Times New Roman" w:cs="Times New Roman"/>
          <w:sz w:val="26"/>
          <w:szCs w:val="26"/>
        </w:rPr>
        <w:t>будет</w:t>
      </w:r>
      <w:r w:rsidRPr="00B2617A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лен</w:t>
      </w:r>
      <w:r w:rsidRPr="00B2617A">
        <w:rPr>
          <w:rFonts w:ascii="Times New Roman" w:hAnsi="Times New Roman" w:cs="Times New Roman"/>
          <w:sz w:val="26"/>
          <w:szCs w:val="26"/>
        </w:rPr>
        <w:t xml:space="preserve"> преференциальный режим осуществления предпринимательской деятельности, который включает следующие основные позиции (таблица 1).</w:t>
      </w:r>
    </w:p>
    <w:p w:rsidR="000439B9" w:rsidRPr="00B2617A" w:rsidRDefault="000439B9" w:rsidP="000439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39B9" w:rsidRPr="00B2617A" w:rsidRDefault="000439B9" w:rsidP="00043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17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 Налоговые льготы для резидентов ТОСЭР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565"/>
        <w:gridCol w:w="2124"/>
        <w:gridCol w:w="3541"/>
      </w:tblGrid>
      <w:tr w:rsidR="000439B9" w:rsidRPr="00B2617A" w:rsidTr="004D7D31">
        <w:trPr>
          <w:tblHeader/>
          <w:tblCellSpacing w:w="15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</w:t>
            </w:r>
            <w:r w:rsidRPr="00B2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Стандартная ставка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Ставка для резидентов ТОСЭР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772038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9B9"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77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</w:t>
            </w:r>
          </w:p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 бюджет)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4D7D31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9B9"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4D7D31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39B9"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439B9" w:rsidRPr="00B2617A" w:rsidTr="0059307E">
        <w:trPr>
          <w:tblCellSpacing w:w="15" w:type="dxa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59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во внебюджетные фонды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год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9B9" w:rsidRPr="00B2617A" w:rsidRDefault="000439B9" w:rsidP="0059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  <w:r w:rsidRPr="00B2617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</w:tbl>
    <w:p w:rsidR="000439B9" w:rsidRDefault="000439B9" w:rsidP="0004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7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данный льготный тариф страховых взносов применяется в отношении резидентов, получивших такой статус не позднее чем в течение трех лет со дня создания ТОСЭР в моногороде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4AB" w:rsidRP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284 НК РФ налогоплательщик – резидент ТОСЭР вправе применять к налоговой базе налоговые ставки при выполнении следующих условий:</w:t>
      </w:r>
    </w:p>
    <w:p w:rsidR="007844AB" w:rsidRP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доходы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 составляют </w:t>
      </w:r>
      <w:r w:rsidRPr="00784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менее 90% всех доходов</w:t>
      </w: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учитываемых при определении налоговой базы по налогу на прибыль;</w:t>
      </w:r>
    </w:p>
    <w:p w:rsidR="007844AB" w:rsidRPr="007844AB" w:rsidRDefault="007844AB" w:rsidP="00784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налогоплательщиком ведется </w:t>
      </w:r>
      <w:r w:rsidRPr="00784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раздельный учет доходов (расходов)</w:t>
      </w:r>
      <w:r w:rsidRPr="007844A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полученных (понесенных) от деятельности, осуществляемой при исполнении соглашения и доходов (расходов), полученных (понесенных) при осуществлении иной деятельности.</w:t>
      </w:r>
    </w:p>
    <w:p w:rsidR="000439B9" w:rsidRDefault="000439B9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B9" w:rsidRDefault="000439B9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AB" w:rsidRDefault="007844AB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AB" w:rsidRDefault="007844AB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D31" w:rsidRDefault="004D7D31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AB" w:rsidRDefault="007844AB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AB" w:rsidRDefault="007844AB" w:rsidP="000439B9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958" w:rsidRPr="00F34DC0" w:rsidRDefault="00426958" w:rsidP="00426958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классов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1429B">
        <w:rPr>
          <w:rFonts w:ascii="Times New Roman" w:hAnsi="Times New Roman" w:cs="Times New Roman"/>
          <w:sz w:val="26"/>
          <w:szCs w:val="26"/>
        </w:rPr>
        <w:t xml:space="preserve">бщероссийского классификатора видов экономической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деятельности (ОК 029-2014 (КДЕС Ред.2), включающих виды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экономической деятельности, при осуществлении которых действует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особый правовой режим осуществления предпринимательской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 xml:space="preserve">деятельности на территории опережающего социально-экономического </w:t>
      </w:r>
    </w:p>
    <w:p w:rsidR="00426958" w:rsidRPr="0091429B" w:rsidRDefault="00426958" w:rsidP="004269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429B">
        <w:rPr>
          <w:rFonts w:ascii="Times New Roman" w:hAnsi="Times New Roman" w:cs="Times New Roman"/>
          <w:sz w:val="26"/>
          <w:szCs w:val="26"/>
        </w:rPr>
        <w:t>развития г. Череповца</w:t>
      </w:r>
    </w:p>
    <w:p w:rsidR="00426958" w:rsidRPr="0027692A" w:rsidRDefault="00426958" w:rsidP="0042695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343" w:type="dxa"/>
        <w:tblLook w:val="0000" w:firstRow="0" w:lastRow="0" w:firstColumn="0" w:lastColumn="0" w:noHBand="0" w:noVBand="0"/>
      </w:tblPr>
      <w:tblGrid>
        <w:gridCol w:w="588"/>
        <w:gridCol w:w="8692"/>
      </w:tblGrid>
      <w:tr w:rsidR="00426958" w:rsidRPr="0027692A" w:rsidTr="006A78A5">
        <w:trPr>
          <w:jc w:val="center"/>
        </w:trPr>
        <w:tc>
          <w:tcPr>
            <w:tcW w:w="588" w:type="dxa"/>
          </w:tcPr>
          <w:p w:rsidR="00426958" w:rsidRDefault="00426958" w:rsidP="006A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426958" w:rsidRPr="0027692A" w:rsidRDefault="00426958" w:rsidP="006A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692" w:type="dxa"/>
            <w:vAlign w:val="center"/>
          </w:tcPr>
          <w:p w:rsidR="00426958" w:rsidRPr="0027692A" w:rsidRDefault="00426958" w:rsidP="006A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9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экономической деятельности согласно ОКВЭД</w:t>
            </w:r>
          </w:p>
        </w:tc>
      </w:tr>
      <w:tr w:rsidR="00426958" w:rsidRPr="0027692A" w:rsidTr="006A78A5">
        <w:trPr>
          <w:trHeight w:val="168"/>
          <w:jc w:val="center"/>
        </w:trPr>
        <w:tc>
          <w:tcPr>
            <w:tcW w:w="588" w:type="dxa"/>
          </w:tcPr>
          <w:p w:rsidR="00426958" w:rsidRPr="0027692A" w:rsidRDefault="00426958" w:rsidP="006A78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89"/>
            <w:bookmarkStart w:id="3" w:name="P839"/>
            <w:bookmarkStart w:id="4" w:name="P1296"/>
            <w:bookmarkStart w:id="5" w:name="P1326"/>
            <w:bookmarkEnd w:id="2"/>
            <w:bookmarkEnd w:id="3"/>
            <w:bookmarkEnd w:id="4"/>
            <w:bookmarkEnd w:id="5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2" w:type="dxa"/>
          </w:tcPr>
          <w:p w:rsidR="00426958" w:rsidRPr="00973DAA" w:rsidRDefault="0042695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01 - Растениеводство и животноводство, охота и предоставление соответствующих услуг в этих областях</w:t>
            </w:r>
          </w:p>
        </w:tc>
      </w:tr>
      <w:tr w:rsidR="00426958" w:rsidRPr="0027692A" w:rsidTr="006A78A5">
        <w:trPr>
          <w:jc w:val="center"/>
        </w:trPr>
        <w:tc>
          <w:tcPr>
            <w:tcW w:w="588" w:type="dxa"/>
          </w:tcPr>
          <w:p w:rsidR="00426958" w:rsidRPr="0027692A" w:rsidRDefault="00426958" w:rsidP="006A78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860"/>
            <w:bookmarkEnd w:id="6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2" w:type="dxa"/>
          </w:tcPr>
          <w:p w:rsidR="0042695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ОКВЭД 02.30 – Сбор и заготовка пищевых лесных ресурсов, недревесных лесных ресурсов и лекарственных растений</w:t>
            </w:r>
          </w:p>
        </w:tc>
      </w:tr>
      <w:tr w:rsidR="00426958" w:rsidRPr="0027692A" w:rsidTr="006A78A5">
        <w:trPr>
          <w:jc w:val="center"/>
        </w:trPr>
        <w:tc>
          <w:tcPr>
            <w:tcW w:w="588" w:type="dxa"/>
          </w:tcPr>
          <w:p w:rsidR="00426958" w:rsidRPr="0027692A" w:rsidRDefault="00426958" w:rsidP="006A78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949"/>
            <w:bookmarkEnd w:id="7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ОКВЭД 03.12 – Рыболовство пресноводное</w:t>
            </w:r>
          </w:p>
          <w:p w:rsidR="0042695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03.22 Рыбоводство пресноводное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6A78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08 – </w:t>
            </w: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</w:tr>
      <w:tr w:rsidR="00426958" w:rsidRPr="0027692A" w:rsidTr="006A78A5">
        <w:trPr>
          <w:jc w:val="center"/>
        </w:trPr>
        <w:tc>
          <w:tcPr>
            <w:tcW w:w="588" w:type="dxa"/>
          </w:tcPr>
          <w:p w:rsidR="00426958" w:rsidRPr="0027692A" w:rsidRDefault="00F65E08" w:rsidP="006A78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2155"/>
            <w:bookmarkEnd w:id="8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92" w:type="dxa"/>
          </w:tcPr>
          <w:p w:rsidR="00426958" w:rsidRPr="00973DAA" w:rsidRDefault="0042695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- Производство пищевых продуктов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2167"/>
            <w:bookmarkStart w:id="10" w:name="P2301"/>
            <w:bookmarkEnd w:id="9"/>
            <w:bookmarkEnd w:id="10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92" w:type="dxa"/>
          </w:tcPr>
          <w:p w:rsidR="00F65E08" w:rsidRPr="00232410" w:rsidRDefault="00F65E08" w:rsidP="006A7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1F0">
              <w:rPr>
                <w:rFonts w:ascii="Times New Roman" w:hAnsi="Times New Roman" w:cs="Times New Roman"/>
                <w:sz w:val="24"/>
                <w:szCs w:val="24"/>
              </w:rPr>
              <w:t>ОКВЭД 11 - Производство напитков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2395"/>
            <w:bookmarkEnd w:id="11"/>
            <w:r w:rsidRPr="002769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13 - Производство текстильных изделий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14 - Производство одежды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2646"/>
            <w:bookmarkStart w:id="13" w:name="P2754"/>
            <w:bookmarkEnd w:id="12"/>
            <w:bookmarkEnd w:id="13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17 - Производство бумаги и бумажных изделий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ОКВЭД 20 – Производство химических веществ и химических продуктов </w:t>
            </w:r>
          </w:p>
          <w:p w:rsidR="00F65E0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(за исключением 20.15.1-20.15.6)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3039"/>
            <w:bookmarkEnd w:id="14"/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21 - Производство лекарственных средств и материалов, применяемых в медицинских целях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3416"/>
            <w:bookmarkEnd w:id="15"/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22 - Производство резиновых и пластмассовых изделий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3638"/>
            <w:bookmarkEnd w:id="16"/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23 - Производство прочей неметаллической минеральной продукции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3864"/>
            <w:bookmarkEnd w:id="17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92" w:type="dxa"/>
          </w:tcPr>
          <w:p w:rsidR="00F65E0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 xml:space="preserve">ОКВЭД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Производство металлургическое </w:t>
            </w: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(за исключением  24.1. Производство чугуна, стали и ферросплавов, 24.4. Производство основных драгоценных металлов и прочих цветных металлов, производство ядерного топлива)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4239"/>
            <w:bookmarkEnd w:id="18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25 - Производство готовых металлических изделий, кроме машин и оборудования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4452"/>
            <w:bookmarkEnd w:id="19"/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26 - Производство компьютеров, электронных и оптических изделий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4512"/>
            <w:bookmarkStart w:id="21" w:name="P4983"/>
            <w:bookmarkEnd w:id="20"/>
            <w:bookmarkEnd w:id="21"/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27 - Производство электрического оборудования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5075"/>
            <w:bookmarkEnd w:id="22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28 - Производство машин и оборудования, не включенных в другие группировки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112"/>
            <w:bookmarkEnd w:id="23"/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29 - Производство автотранспортных средств, прицепов и полуприцепов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301"/>
            <w:bookmarkStart w:id="25" w:name="P5323"/>
            <w:bookmarkEnd w:id="24"/>
            <w:bookmarkEnd w:id="25"/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30 - Производство прочих транспортных средств и оборудования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499"/>
            <w:bookmarkEnd w:id="26"/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31 - Производство мебели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514"/>
            <w:bookmarkEnd w:id="27"/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32 - Производство прочих готовых изделий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818"/>
            <w:bookmarkEnd w:id="28"/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33 - Ремонт и монтаж машин и оборудования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849"/>
            <w:bookmarkStart w:id="30" w:name="P5867"/>
            <w:bookmarkEnd w:id="29"/>
            <w:bookmarkEnd w:id="30"/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55 - Деятельность по предоставлению мест для временного проживания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5893"/>
            <w:bookmarkStart w:id="32" w:name="P6023"/>
            <w:bookmarkStart w:id="33" w:name="P6035"/>
            <w:bookmarkEnd w:id="31"/>
            <w:bookmarkEnd w:id="32"/>
            <w:bookmarkEnd w:id="33"/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62 -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068"/>
            <w:bookmarkEnd w:id="34"/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692" w:type="dxa"/>
          </w:tcPr>
          <w:p w:rsidR="00F65E08" w:rsidRPr="00973DAA" w:rsidRDefault="00F65E0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63 - Деятельность в области информационных технологий</w:t>
            </w:r>
          </w:p>
        </w:tc>
      </w:tr>
      <w:tr w:rsidR="00F65E08" w:rsidRPr="0027692A" w:rsidTr="006A78A5">
        <w:trPr>
          <w:jc w:val="center"/>
        </w:trPr>
        <w:tc>
          <w:tcPr>
            <w:tcW w:w="588" w:type="dxa"/>
          </w:tcPr>
          <w:p w:rsidR="00F65E08" w:rsidRPr="0027692A" w:rsidRDefault="00F65E08" w:rsidP="001D4C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66"/>
            <w:bookmarkEnd w:id="35"/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692" w:type="dxa"/>
          </w:tcPr>
          <w:p w:rsidR="00F65E08" w:rsidRPr="00F65E08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ОКВЭД 86 – Деятельность в области здравоохранения</w:t>
            </w:r>
          </w:p>
          <w:p w:rsidR="00F65E08" w:rsidRPr="00973DAA" w:rsidRDefault="00F65E08" w:rsidP="00F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08">
              <w:rPr>
                <w:rFonts w:ascii="Times New Roman" w:hAnsi="Times New Roman" w:cs="Times New Roman"/>
                <w:sz w:val="24"/>
                <w:szCs w:val="24"/>
              </w:rPr>
              <w:t>(за исключением 86.23 – Стоматологическая практика)</w:t>
            </w:r>
          </w:p>
        </w:tc>
      </w:tr>
      <w:tr w:rsidR="00426958" w:rsidRPr="0027692A" w:rsidTr="006A78A5">
        <w:trPr>
          <w:jc w:val="center"/>
        </w:trPr>
        <w:tc>
          <w:tcPr>
            <w:tcW w:w="588" w:type="dxa"/>
          </w:tcPr>
          <w:p w:rsidR="00426958" w:rsidRPr="0027692A" w:rsidRDefault="00F65E08" w:rsidP="006A78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8376"/>
            <w:bookmarkStart w:id="37" w:name="P8452"/>
            <w:bookmarkStart w:id="38" w:name="P8459"/>
            <w:bookmarkStart w:id="39" w:name="P8664"/>
            <w:bookmarkEnd w:id="36"/>
            <w:bookmarkEnd w:id="37"/>
            <w:bookmarkEnd w:id="38"/>
            <w:bookmarkEnd w:id="39"/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692" w:type="dxa"/>
          </w:tcPr>
          <w:p w:rsidR="00426958" w:rsidRPr="00973DAA" w:rsidRDefault="00426958" w:rsidP="006A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AA">
              <w:rPr>
                <w:rFonts w:ascii="Times New Roman" w:hAnsi="Times New Roman" w:cs="Times New Roman"/>
                <w:sz w:val="24"/>
                <w:szCs w:val="24"/>
              </w:rPr>
              <w:t>ОКВЭД 93 - Деятельность в области спорта, отдыха и развлечений</w:t>
            </w:r>
          </w:p>
        </w:tc>
      </w:tr>
    </w:tbl>
    <w:p w:rsidR="00426958" w:rsidRPr="0027692A" w:rsidRDefault="00426958" w:rsidP="004269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40" w:name="P8771"/>
      <w:bookmarkStart w:id="41" w:name="P11325"/>
      <w:bookmarkStart w:id="42" w:name="_GoBack"/>
      <w:bookmarkEnd w:id="40"/>
      <w:bookmarkEnd w:id="41"/>
      <w:bookmarkEnd w:id="42"/>
    </w:p>
    <w:p w:rsidR="00785E45" w:rsidRPr="000439B9" w:rsidRDefault="00785E45" w:rsidP="000439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85E45" w:rsidRPr="000439B9" w:rsidSect="000439B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5C" w:rsidRDefault="001C1F5C" w:rsidP="001C1F5C">
      <w:pPr>
        <w:spacing w:after="0" w:line="240" w:lineRule="auto"/>
      </w:pPr>
      <w:r>
        <w:separator/>
      </w:r>
    </w:p>
  </w:endnote>
  <w:endnote w:type="continuationSeparator" w:id="0">
    <w:p w:rsidR="001C1F5C" w:rsidRDefault="001C1F5C" w:rsidP="001C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457050"/>
      <w:docPartObj>
        <w:docPartGallery w:val="Page Numbers (Bottom of Page)"/>
        <w:docPartUnique/>
      </w:docPartObj>
    </w:sdtPr>
    <w:sdtEndPr/>
    <w:sdtContent>
      <w:p w:rsidR="001C1F5C" w:rsidRDefault="001C1F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08">
          <w:rPr>
            <w:noProof/>
          </w:rPr>
          <w:t>6</w:t>
        </w:r>
        <w:r>
          <w:fldChar w:fldCharType="end"/>
        </w:r>
      </w:p>
    </w:sdtContent>
  </w:sdt>
  <w:p w:rsidR="001C1F5C" w:rsidRDefault="001C1F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5C" w:rsidRDefault="001C1F5C" w:rsidP="001C1F5C">
      <w:pPr>
        <w:spacing w:after="0" w:line="240" w:lineRule="auto"/>
      </w:pPr>
      <w:r>
        <w:separator/>
      </w:r>
    </w:p>
  </w:footnote>
  <w:footnote w:type="continuationSeparator" w:id="0">
    <w:p w:rsidR="001C1F5C" w:rsidRDefault="001C1F5C" w:rsidP="001C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5D7"/>
    <w:multiLevelType w:val="hybridMultilevel"/>
    <w:tmpl w:val="EA72CEA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4737EA8"/>
    <w:multiLevelType w:val="hybridMultilevel"/>
    <w:tmpl w:val="6B52C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5"/>
    <w:rsid w:val="000439B9"/>
    <w:rsid w:val="001C1F5C"/>
    <w:rsid w:val="00426958"/>
    <w:rsid w:val="004D7D31"/>
    <w:rsid w:val="00772038"/>
    <w:rsid w:val="007844AB"/>
    <w:rsid w:val="00785E45"/>
    <w:rsid w:val="007A7D48"/>
    <w:rsid w:val="008D2895"/>
    <w:rsid w:val="008E2313"/>
    <w:rsid w:val="00B76445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B9"/>
    <w:pPr>
      <w:ind w:left="720"/>
      <w:contextualSpacing/>
    </w:pPr>
  </w:style>
  <w:style w:type="table" w:styleId="a4">
    <w:name w:val="Table Grid"/>
    <w:basedOn w:val="a1"/>
    <w:uiPriority w:val="59"/>
    <w:rsid w:val="000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5C"/>
  </w:style>
  <w:style w:type="paragraph" w:styleId="a7">
    <w:name w:val="footer"/>
    <w:basedOn w:val="a"/>
    <w:link w:val="a8"/>
    <w:uiPriority w:val="99"/>
    <w:unhideWhenUsed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B9"/>
    <w:pPr>
      <w:ind w:left="720"/>
      <w:contextualSpacing/>
    </w:pPr>
  </w:style>
  <w:style w:type="table" w:styleId="a4">
    <w:name w:val="Table Grid"/>
    <w:basedOn w:val="a1"/>
    <w:uiPriority w:val="59"/>
    <w:rsid w:val="000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5C"/>
  </w:style>
  <w:style w:type="paragraph" w:styleId="a7">
    <w:name w:val="footer"/>
    <w:basedOn w:val="a"/>
    <w:link w:val="a8"/>
    <w:uiPriority w:val="99"/>
    <w:unhideWhenUsed/>
    <w:rsid w:val="001C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cp:lastPrinted>2017-02-14T05:39:00Z</cp:lastPrinted>
  <dcterms:created xsi:type="dcterms:W3CDTF">2017-02-14T05:47:00Z</dcterms:created>
  <dcterms:modified xsi:type="dcterms:W3CDTF">2017-02-14T05:47:00Z</dcterms:modified>
</cp:coreProperties>
</file>