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82" w:rsidRDefault="00AC2282" w:rsidP="00AC2282">
      <w:pPr>
        <w:pStyle w:val="s1"/>
        <w:shd w:val="clear" w:color="auto" w:fill="FFFFFF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</w:rPr>
        <w:t>В период применения </w:t>
      </w:r>
      <w:r>
        <w:rPr>
          <w:rStyle w:val="a3"/>
          <w:rFonts w:ascii="Verdana" w:hAnsi="Verdana"/>
          <w:color w:val="333333"/>
        </w:rPr>
        <w:t>НПД</w:t>
      </w:r>
      <w:r>
        <w:rPr>
          <w:rFonts w:ascii="Verdana" w:hAnsi="Verdana"/>
          <w:color w:val="333333"/>
        </w:rPr>
        <w:t> физические лица и ИП освобождены от уплаты некоторых налогов и взносов (</w:t>
      </w:r>
      <w:hyperlink r:id="rId4" w:anchor="/document/72113648/entry/28" w:tgtFrame="_blank" w:history="1">
        <w:r>
          <w:rPr>
            <w:rStyle w:val="a4"/>
            <w:rFonts w:ascii="Verdana" w:hAnsi="Verdana"/>
            <w:color w:val="3272C0"/>
          </w:rPr>
          <w:t>части 8</w:t>
        </w:r>
      </w:hyperlink>
      <w:r>
        <w:rPr>
          <w:rFonts w:ascii="Verdana" w:hAnsi="Verdana"/>
          <w:color w:val="333333"/>
        </w:rPr>
        <w:t>, </w:t>
      </w:r>
      <w:hyperlink r:id="rId5" w:anchor="/document/72113648/entry/29" w:tgtFrame="_blank" w:history="1">
        <w:r>
          <w:rPr>
            <w:rStyle w:val="a4"/>
            <w:rFonts w:ascii="Verdana" w:hAnsi="Verdana"/>
            <w:color w:val="3272C0"/>
          </w:rPr>
          <w:t>9</w:t>
        </w:r>
      </w:hyperlink>
      <w:r>
        <w:rPr>
          <w:rFonts w:ascii="Verdana" w:hAnsi="Verdana"/>
          <w:color w:val="333333"/>
        </w:rPr>
        <w:t>, </w:t>
      </w:r>
      <w:hyperlink r:id="rId6" w:anchor="/document/72113648/entry/211" w:tgtFrame="_blank" w:history="1">
        <w:r>
          <w:rPr>
            <w:rStyle w:val="a4"/>
            <w:rFonts w:ascii="Verdana" w:hAnsi="Verdana"/>
            <w:color w:val="3272C0"/>
          </w:rPr>
          <w:t>11 ст. 2</w:t>
        </w:r>
      </w:hyperlink>
      <w:r>
        <w:rPr>
          <w:rFonts w:ascii="Verdana" w:hAnsi="Verdana"/>
          <w:color w:val="333333"/>
        </w:rPr>
        <w:t> Закона N 422-ФЗ):</w:t>
      </w:r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15"/>
      </w:tblGrid>
      <w:tr w:rsidR="00AC2282" w:rsidTr="00992B8B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282" w:rsidRDefault="00AC2282" w:rsidP="00992B8B">
            <w:pPr>
              <w:pStyle w:val="s1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Физические лица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282" w:rsidRDefault="00AC2282" w:rsidP="00992B8B">
            <w:pPr>
              <w:pStyle w:val="s1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Индивидуальные предприниматели</w:t>
            </w:r>
          </w:p>
        </w:tc>
      </w:tr>
      <w:tr w:rsidR="00AC2282" w:rsidTr="00992B8B">
        <w:tc>
          <w:tcPr>
            <w:tcW w:w="9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282" w:rsidRDefault="00AC2282" w:rsidP="00992B8B">
            <w:pPr>
              <w:pStyle w:val="s1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НДФЛ в отношении доходов, являющихся объектом налогообложения </w:t>
            </w:r>
            <w:r>
              <w:rPr>
                <w:rStyle w:val="a3"/>
                <w:rFonts w:ascii="Verdana" w:hAnsi="Verdana"/>
                <w:color w:val="333333"/>
                <w:sz w:val="17"/>
                <w:szCs w:val="17"/>
              </w:rPr>
              <w:t>НПД</w:t>
            </w:r>
          </w:p>
        </w:tc>
      </w:tr>
      <w:tr w:rsidR="00AC2282" w:rsidTr="00992B8B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282" w:rsidRDefault="00AC2282" w:rsidP="00992B8B">
            <w:pPr>
              <w:pStyle w:val="empty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282" w:rsidRDefault="00AC2282" w:rsidP="00992B8B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НДС, за исключением НДС, подлежащего уплате при ввозе товаров на территорию РФ и иные территории, находящиеся под ее юрисдикцией (включая суммы налога, подлежащие уплате при завершении действия таможенной процедуры свободной таможенной зоны на территории ОЭЗ в Калининградской области)</w:t>
            </w:r>
          </w:p>
        </w:tc>
      </w:tr>
      <w:tr w:rsidR="00AC2282" w:rsidTr="00992B8B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282" w:rsidRDefault="00AC2282" w:rsidP="00992B8B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Выплаты и иные вознаграждения, полученные физическими лицами, не являющимися ИП, учитываемые при </w:t>
            </w:r>
            <w:r>
              <w:rPr>
                <w:rStyle w:val="a3"/>
                <w:rFonts w:ascii="Verdana" w:hAnsi="Verdana"/>
                <w:color w:val="333333"/>
                <w:sz w:val="17"/>
                <w:szCs w:val="17"/>
              </w:rPr>
              <w:t>НПД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, не признаются объектом обложения страховыми взносами для заказчиков (покупателей) - </w:t>
            </w:r>
            <w:hyperlink r:id="rId7" w:anchor="/document/10900200/entry/419112" w:tgtFrame="_blank" w:history="1">
              <w:r>
                <w:rPr>
                  <w:rStyle w:val="a4"/>
                  <w:rFonts w:ascii="Verdana" w:hAnsi="Verdana"/>
                  <w:color w:val="3272C0"/>
                  <w:sz w:val="17"/>
                  <w:szCs w:val="17"/>
                </w:rPr>
                <w:t>организаций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</w:rPr>
              <w:t> и </w:t>
            </w:r>
            <w:hyperlink r:id="rId8" w:anchor="/document/10900200/entry/419113" w:tgtFrame="_blank" w:history="1">
              <w:r>
                <w:rPr>
                  <w:rStyle w:val="a4"/>
                  <w:rFonts w:ascii="Verdana" w:hAnsi="Verdana"/>
                  <w:color w:val="3272C0"/>
                  <w:sz w:val="17"/>
                  <w:szCs w:val="17"/>
                </w:rPr>
                <w:t>ИП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</w:rPr>
              <w:t>, в случае наличия у них </w:t>
            </w:r>
            <w:hyperlink r:id="rId9" w:anchor="/document/72113648/entry/14" w:tgtFrame="_blank" w:history="1">
              <w:r>
                <w:rPr>
                  <w:rStyle w:val="a4"/>
                  <w:rFonts w:ascii="Verdana" w:hAnsi="Verdana"/>
                  <w:color w:val="3272C0"/>
                  <w:sz w:val="17"/>
                  <w:szCs w:val="17"/>
                </w:rPr>
                <w:t>чека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</w:rPr>
              <w:t>, сформированного налогоплательщиком </w:t>
            </w:r>
            <w:r>
              <w:rPr>
                <w:rStyle w:val="a3"/>
                <w:rFonts w:ascii="Verdana" w:hAnsi="Verdana"/>
                <w:color w:val="333333"/>
                <w:sz w:val="17"/>
                <w:szCs w:val="17"/>
              </w:rPr>
              <w:t>НПД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 (</w:t>
            </w:r>
            <w:hyperlink r:id="rId10" w:anchor="/document/72113648/entry/1512" w:tgtFrame="_blank" w:history="1">
              <w:r>
                <w:rPr>
                  <w:rStyle w:val="a4"/>
                  <w:rFonts w:ascii="Verdana" w:hAnsi="Verdana"/>
                  <w:color w:val="3272C0"/>
                  <w:sz w:val="17"/>
                  <w:szCs w:val="17"/>
                </w:rPr>
                <w:t>второй абзац ч. 1 ст. 15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</w:rPr>
              <w:t> Закона N 422-ФЗ)</w:t>
            </w:r>
          </w:p>
        </w:tc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282" w:rsidRDefault="00AC2282" w:rsidP="00992B8B">
            <w:pPr>
              <w:pStyle w:val="s16"/>
              <w:spacing w:before="0" w:beforeAutospacing="0" w:after="0" w:afterAutospacing="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Страховые взносы (фиксированные) на ОПС и ОМС за период применения </w:t>
            </w:r>
            <w:r>
              <w:rPr>
                <w:rStyle w:val="a3"/>
                <w:rFonts w:ascii="Verdana" w:hAnsi="Verdana"/>
                <w:color w:val="333333"/>
                <w:sz w:val="17"/>
                <w:szCs w:val="17"/>
              </w:rPr>
              <w:t>НПД</w:t>
            </w:r>
            <w:hyperlink r:id="rId11" w:anchor="/document/58077672/entry/112" w:tgtFrame="_blank" w:history="1">
              <w:r>
                <w:rPr>
                  <w:rStyle w:val="a4"/>
                  <w:rFonts w:ascii="Verdana" w:hAnsi="Verdana"/>
                  <w:color w:val="551A8B"/>
                  <w:sz w:val="17"/>
                  <w:szCs w:val="17"/>
                </w:rPr>
                <w:t>*(2)</w:t>
              </w:r>
            </w:hyperlink>
          </w:p>
        </w:tc>
      </w:tr>
    </w:tbl>
    <w:p w:rsidR="00AC2282" w:rsidRDefault="00AC2282" w:rsidP="00AC2282">
      <w:pPr>
        <w:pStyle w:val="s16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</w:rPr>
        <w:t>_______________________________________________</w:t>
      </w:r>
    </w:p>
    <w:p w:rsidR="00AC2282" w:rsidRDefault="00AC2282" w:rsidP="00AC2282">
      <w:pPr>
        <w:pStyle w:val="s91"/>
        <w:shd w:val="clear" w:color="auto" w:fill="FFFFFF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9"/>
          <w:szCs w:val="19"/>
        </w:rPr>
        <w:t>*(2) Плательщики </w:t>
      </w:r>
      <w:r>
        <w:rPr>
          <w:rStyle w:val="a3"/>
          <w:rFonts w:ascii="Verdana" w:hAnsi="Verdana"/>
          <w:color w:val="333333"/>
          <w:sz w:val="19"/>
          <w:szCs w:val="19"/>
        </w:rPr>
        <w:t>НПД</w:t>
      </w:r>
      <w:r>
        <w:rPr>
          <w:rFonts w:ascii="Verdana" w:hAnsi="Verdana"/>
          <w:color w:val="333333"/>
          <w:sz w:val="19"/>
          <w:szCs w:val="19"/>
        </w:rPr>
        <w:t> (как предприниматели, так и физлица, не зарегистрированные в качестве ИП) могут уплачивать страховые взносы на ОПС в добровольном порядке с ограничением по минимуму и максимуму (</w:t>
      </w:r>
      <w:hyperlink r:id="rId12" w:anchor="/document/12125143/entry/292" w:tgtFrame="_blank" w:history="1">
        <w:r>
          <w:rPr>
            <w:rStyle w:val="a4"/>
            <w:rFonts w:ascii="Verdana" w:hAnsi="Verdana"/>
            <w:color w:val="3272C0"/>
            <w:sz w:val="19"/>
            <w:szCs w:val="19"/>
          </w:rPr>
          <w:t>п. 5 ст. 29</w:t>
        </w:r>
      </w:hyperlink>
      <w:r>
        <w:rPr>
          <w:rFonts w:ascii="Verdana" w:hAnsi="Verdana"/>
          <w:color w:val="333333"/>
          <w:sz w:val="19"/>
          <w:szCs w:val="19"/>
        </w:rPr>
        <w:t> Федерального закона от 15.12.2001 N 167-ФЗ, </w:t>
      </w:r>
      <w:hyperlink r:id="rId13" w:anchor="/document/71672436/entry/0" w:tgtFrame="_blank" w:history="1">
        <w:r>
          <w:rPr>
            <w:rStyle w:val="a4"/>
            <w:rFonts w:ascii="Verdana" w:hAnsi="Verdana"/>
            <w:color w:val="3272C0"/>
            <w:sz w:val="19"/>
            <w:szCs w:val="19"/>
          </w:rPr>
          <w:t>постановление</w:t>
        </w:r>
      </w:hyperlink>
      <w:r>
        <w:rPr>
          <w:rFonts w:ascii="Verdana" w:hAnsi="Verdana"/>
          <w:color w:val="333333"/>
          <w:sz w:val="19"/>
          <w:szCs w:val="19"/>
        </w:rPr>
        <w:t> Правительства РФ от 10.05.2017 N 546).</w:t>
      </w:r>
    </w:p>
    <w:p w:rsidR="00AC2282" w:rsidRDefault="00AC2282" w:rsidP="00AC2282">
      <w:pPr>
        <w:pStyle w:val="s91"/>
        <w:shd w:val="clear" w:color="auto" w:fill="FFFFFF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9"/>
          <w:szCs w:val="19"/>
        </w:rPr>
        <w:t>Кроме того, освобождение от уплаты страховых взносов не означает, что плательщик </w:t>
      </w:r>
      <w:r>
        <w:rPr>
          <w:rStyle w:val="a3"/>
          <w:rFonts w:ascii="Verdana" w:hAnsi="Verdana"/>
          <w:color w:val="333333"/>
          <w:sz w:val="19"/>
          <w:szCs w:val="19"/>
        </w:rPr>
        <w:t>НПД</w:t>
      </w:r>
      <w:r>
        <w:rPr>
          <w:rFonts w:ascii="Verdana" w:hAnsi="Verdana"/>
          <w:color w:val="333333"/>
          <w:sz w:val="19"/>
          <w:szCs w:val="19"/>
        </w:rPr>
        <w:t> не сможет, например, получить медпомощь. Дело в том, что налог с доходов </w:t>
      </w:r>
      <w:r>
        <w:rPr>
          <w:rStyle w:val="a3"/>
          <w:rFonts w:ascii="Verdana" w:hAnsi="Verdana"/>
          <w:color w:val="333333"/>
          <w:sz w:val="19"/>
          <w:szCs w:val="19"/>
        </w:rPr>
        <w:t>НПД</w:t>
      </w:r>
      <w:r>
        <w:rPr>
          <w:rFonts w:ascii="Verdana" w:hAnsi="Verdana"/>
          <w:color w:val="333333"/>
          <w:sz w:val="19"/>
          <w:szCs w:val="19"/>
        </w:rPr>
        <w:t> распределяется в том числе и в ФФОМС (по нормативу 37%, установленному </w:t>
      </w:r>
      <w:proofErr w:type="spellStart"/>
      <w:r>
        <w:rPr>
          <w:rFonts w:ascii="Verdana" w:hAnsi="Verdana"/>
          <w:color w:val="333333"/>
          <w:sz w:val="19"/>
          <w:szCs w:val="19"/>
        </w:rPr>
        <w:fldChar w:fldCharType="begin"/>
      </w:r>
      <w:r>
        <w:rPr>
          <w:rFonts w:ascii="Verdana" w:hAnsi="Verdana"/>
          <w:color w:val="333333"/>
          <w:sz w:val="19"/>
          <w:szCs w:val="19"/>
        </w:rPr>
        <w:instrText xml:space="preserve"> HYPERLINK "https://mobileonline.garant.ru/" \l "/document/12112604/entry/1461311" \t "_blank" </w:instrText>
      </w:r>
      <w:r>
        <w:rPr>
          <w:rFonts w:ascii="Verdana" w:hAnsi="Verdana"/>
          <w:color w:val="333333"/>
          <w:sz w:val="19"/>
          <w:szCs w:val="19"/>
        </w:rPr>
        <w:fldChar w:fldCharType="separate"/>
      </w:r>
      <w:r>
        <w:rPr>
          <w:rStyle w:val="a4"/>
          <w:rFonts w:ascii="Verdana" w:hAnsi="Verdana"/>
          <w:color w:val="3272C0"/>
          <w:sz w:val="19"/>
          <w:szCs w:val="19"/>
        </w:rPr>
        <w:t>пп</w:t>
      </w:r>
      <w:proofErr w:type="spellEnd"/>
      <w:r>
        <w:rPr>
          <w:rStyle w:val="a4"/>
          <w:rFonts w:ascii="Verdana" w:hAnsi="Verdana"/>
          <w:color w:val="3272C0"/>
          <w:sz w:val="19"/>
          <w:szCs w:val="19"/>
        </w:rPr>
        <w:t>. 3 п. 1 ст. 146</w:t>
      </w:r>
      <w:r>
        <w:rPr>
          <w:rFonts w:ascii="Verdana" w:hAnsi="Verdana"/>
          <w:color w:val="333333"/>
          <w:sz w:val="19"/>
          <w:szCs w:val="19"/>
        </w:rPr>
        <w:fldChar w:fldCharType="end"/>
      </w:r>
      <w:r>
        <w:rPr>
          <w:rFonts w:ascii="Verdana" w:hAnsi="Verdana"/>
          <w:color w:val="333333"/>
          <w:sz w:val="19"/>
          <w:szCs w:val="19"/>
        </w:rPr>
        <w:t> БК РФ).</w:t>
      </w:r>
    </w:p>
    <w:p w:rsidR="00AC2282" w:rsidRDefault="00AC2282" w:rsidP="00AC2282">
      <w:pPr>
        <w:pStyle w:val="s1"/>
        <w:shd w:val="clear" w:color="auto" w:fill="FFFFFF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</w:rPr>
        <w:t>Индивидуальные предприниматели, применяющие специальный налоговый режим </w:t>
      </w:r>
      <w:r>
        <w:rPr>
          <w:rStyle w:val="a3"/>
          <w:rFonts w:ascii="Verdana" w:hAnsi="Verdana"/>
          <w:color w:val="333333"/>
        </w:rPr>
        <w:t>НПД</w:t>
      </w:r>
      <w:r>
        <w:rPr>
          <w:rFonts w:ascii="Verdana" w:hAnsi="Verdana"/>
          <w:color w:val="333333"/>
        </w:rPr>
        <w:t>, не освобождаются от исполнения обязанностей налогового агента </w:t>
      </w:r>
      <w:hyperlink r:id="rId14" w:anchor="/document/72113648/entry/210" w:tgtFrame="_blank" w:history="1">
        <w:r>
          <w:rPr>
            <w:rStyle w:val="a4"/>
            <w:rFonts w:ascii="Verdana" w:hAnsi="Verdana"/>
            <w:color w:val="3272C0"/>
          </w:rPr>
          <w:t>(ч. 10 ст. 2</w:t>
        </w:r>
      </w:hyperlink>
      <w:r>
        <w:rPr>
          <w:rFonts w:ascii="Verdana" w:hAnsi="Verdana"/>
          <w:color w:val="333333"/>
        </w:rPr>
        <w:t> Закона N 422-ФЗ).</w:t>
      </w:r>
    </w:p>
    <w:p w:rsidR="00AC2282" w:rsidRDefault="00AC2282" w:rsidP="00AC2282">
      <w:pPr>
        <w:pStyle w:val="s1"/>
        <w:shd w:val="clear" w:color="auto" w:fill="FFFFFF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</w:rPr>
        <w:t>Предприниматели, уплачивающие </w:t>
      </w:r>
      <w:r>
        <w:rPr>
          <w:rStyle w:val="a3"/>
          <w:rFonts w:ascii="Verdana" w:hAnsi="Verdana"/>
          <w:color w:val="333333"/>
        </w:rPr>
        <w:t>налог</w:t>
      </w:r>
      <w:r>
        <w:rPr>
          <w:rFonts w:ascii="Verdana" w:hAnsi="Verdana"/>
          <w:color w:val="333333"/>
        </w:rPr>
        <w:t> для </w:t>
      </w:r>
      <w:proofErr w:type="spellStart"/>
      <w:r>
        <w:rPr>
          <w:rStyle w:val="a3"/>
          <w:rFonts w:ascii="Verdana" w:hAnsi="Verdana"/>
          <w:color w:val="333333"/>
        </w:rPr>
        <w:t>самозанятых</w:t>
      </w:r>
      <w:proofErr w:type="spellEnd"/>
      <w:r>
        <w:rPr>
          <w:rFonts w:ascii="Verdana" w:hAnsi="Verdana"/>
          <w:color w:val="333333"/>
        </w:rPr>
        <w:t> (</w:t>
      </w:r>
      <w:r>
        <w:rPr>
          <w:rStyle w:val="a3"/>
          <w:rFonts w:ascii="Verdana" w:hAnsi="Verdana"/>
          <w:color w:val="333333"/>
        </w:rPr>
        <w:t>НПД</w:t>
      </w:r>
      <w:r>
        <w:rPr>
          <w:rFonts w:ascii="Verdana" w:hAnsi="Verdana"/>
          <w:color w:val="333333"/>
        </w:rPr>
        <w:t>), могут не использовать ККТ в отношении доходов, облагаемых этим </w:t>
      </w:r>
      <w:r>
        <w:rPr>
          <w:rStyle w:val="a3"/>
          <w:rFonts w:ascii="Verdana" w:hAnsi="Verdana"/>
          <w:color w:val="333333"/>
        </w:rPr>
        <w:t>налогом</w:t>
      </w:r>
      <w:r>
        <w:rPr>
          <w:rFonts w:ascii="Verdana" w:hAnsi="Verdana"/>
          <w:color w:val="333333"/>
        </w:rPr>
        <w:t> (</w:t>
      </w:r>
      <w:hyperlink r:id="rId15" w:anchor="/document/12130951/entry/222" w:tgtFrame="_blank" w:history="1">
        <w:r>
          <w:rPr>
            <w:rStyle w:val="a4"/>
            <w:rFonts w:ascii="Verdana" w:hAnsi="Verdana"/>
            <w:color w:val="3272C0"/>
          </w:rPr>
          <w:t>п. 2.2 ст. 2</w:t>
        </w:r>
      </w:hyperlink>
      <w:r>
        <w:rPr>
          <w:rFonts w:ascii="Verdana" w:hAnsi="Verdana"/>
          <w:color w:val="333333"/>
        </w:rPr>
        <w:t> Федерального закона от 22.05.2003 N 54-ФЗ).</w:t>
      </w:r>
    </w:p>
    <w:p w:rsidR="00EB4DA4" w:rsidRDefault="00EB4DA4">
      <w:bookmarkStart w:id="0" w:name="_GoBack"/>
      <w:bookmarkEnd w:id="0"/>
    </w:p>
    <w:sectPr w:rsidR="00EB4DA4" w:rsidSect="00A012B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73"/>
    <w:rsid w:val="00A012B0"/>
    <w:rsid w:val="00AC2282"/>
    <w:rsid w:val="00EB4DA4"/>
    <w:rsid w:val="00F2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97CF7-B7C8-469F-B2B5-CB23CED0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B0"/>
    <w:pPr>
      <w:spacing w:after="0" w:line="28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1"/>
    <w:basedOn w:val="a"/>
    <w:rsid w:val="00A012B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3">
    <w:name w:val="Emphasis"/>
    <w:uiPriority w:val="20"/>
    <w:qFormat/>
    <w:rsid w:val="00A012B0"/>
    <w:rPr>
      <w:i/>
      <w:iCs/>
    </w:rPr>
  </w:style>
  <w:style w:type="character" w:styleId="a4">
    <w:name w:val="Hyperlink"/>
    <w:uiPriority w:val="99"/>
    <w:unhideWhenUsed/>
    <w:rsid w:val="00A012B0"/>
    <w:rPr>
      <w:color w:val="0000FF"/>
      <w:u w:val="single"/>
    </w:rPr>
  </w:style>
  <w:style w:type="paragraph" w:customStyle="1" w:styleId="s16">
    <w:name w:val="s16"/>
    <w:basedOn w:val="a"/>
    <w:rsid w:val="00A012B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s70">
    <w:name w:val="s70"/>
    <w:basedOn w:val="a"/>
    <w:rsid w:val="00A012B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s91">
    <w:name w:val="s91"/>
    <w:basedOn w:val="a"/>
    <w:rsid w:val="00A012B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empty">
    <w:name w:val="empty"/>
    <w:basedOn w:val="a"/>
    <w:rsid w:val="00AC2282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ZhaboMA</dc:creator>
  <cp:keywords/>
  <dc:description/>
  <cp:lastModifiedBy>ZhaboMA</cp:lastModifiedBy>
  <cp:revision>3</cp:revision>
  <dcterms:created xsi:type="dcterms:W3CDTF">2020-06-22T08:49:00Z</dcterms:created>
  <dcterms:modified xsi:type="dcterms:W3CDTF">2020-06-22T08:51:00Z</dcterms:modified>
</cp:coreProperties>
</file>