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22" w:rsidRPr="002547C2" w:rsidRDefault="00243E22" w:rsidP="00243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Arial Unicode MS" w:hAnsi="Times New Roman" w:cs="Arial Unicode MS"/>
          <w:caps/>
          <w:color w:val="000000"/>
          <w:sz w:val="24"/>
          <w:szCs w:val="24"/>
          <w:u w:color="000000"/>
          <w:bdr w:val="nil"/>
          <w:lang w:eastAsia="ru-RU"/>
        </w:rPr>
      </w:pPr>
      <w:bookmarkStart w:id="0" w:name="_GoBack"/>
      <w:bookmarkEnd w:id="0"/>
      <w:r w:rsidRPr="002547C2">
        <w:rPr>
          <w:rFonts w:ascii="Times New Roman" w:eastAsia="Arial Unicode MS" w:hAnsi="Times New Roman" w:cs="Arial Unicode MS"/>
          <w:caps/>
          <w:color w:val="000000"/>
          <w:sz w:val="24"/>
          <w:szCs w:val="24"/>
          <w:u w:color="000000"/>
          <w:bdr w:val="nil"/>
          <w:lang w:eastAsia="ru-RU"/>
        </w:rPr>
        <w:t>фгбоу во РЭУ им. Г.В. Плеханова</w:t>
      </w:r>
    </w:p>
    <w:p w:rsidR="00243E22" w:rsidRPr="002547C2" w:rsidRDefault="00243E22" w:rsidP="00243E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aps/>
          <w:color w:val="000000"/>
          <w:sz w:val="24"/>
          <w:szCs w:val="24"/>
          <w:u w:color="000000"/>
          <w:bdr w:val="nil"/>
          <w:lang w:eastAsia="ru-RU"/>
        </w:rPr>
      </w:pPr>
      <w:r w:rsidRPr="002547C2">
        <w:rPr>
          <w:rFonts w:ascii="Times New Roman" w:eastAsia="Arial Unicode MS" w:hAnsi="Times New Roman" w:cs="Arial Unicode MS"/>
          <w:caps/>
          <w:color w:val="000000"/>
          <w:sz w:val="24"/>
          <w:szCs w:val="24"/>
          <w:u w:color="000000"/>
          <w:bdr w:val="nil"/>
          <w:lang w:eastAsia="ru-RU"/>
        </w:rPr>
        <w:t>Факультет дистанционого обучения</w:t>
      </w:r>
    </w:p>
    <w:p w:rsidR="00243E22" w:rsidRPr="002547C2" w:rsidRDefault="00243E22" w:rsidP="00243E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aps/>
          <w:color w:val="000000"/>
          <w:sz w:val="24"/>
          <w:szCs w:val="24"/>
          <w:u w:color="000000"/>
          <w:bdr w:val="nil"/>
          <w:lang w:eastAsia="ru-RU"/>
        </w:rPr>
      </w:pPr>
    </w:p>
    <w:p w:rsidR="00243E22" w:rsidRPr="002547C2" w:rsidRDefault="00243E22" w:rsidP="00243E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center" w:pos="4890"/>
          <w:tab w:val="left" w:pos="5664"/>
          <w:tab w:val="left" w:pos="6372"/>
          <w:tab w:val="left" w:pos="6945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A"/>
          <w:sz w:val="24"/>
          <w:szCs w:val="24"/>
          <w:u w:color="00000A"/>
          <w:bdr w:val="nil"/>
          <w:lang w:eastAsia="ru-RU"/>
        </w:rPr>
      </w:pPr>
      <w:r w:rsidRPr="002547C2">
        <w:rPr>
          <w:rFonts w:ascii="Times New Roman" w:eastAsia="Arial Unicode MS" w:hAnsi="Times New Roman" w:cs="Arial Unicode MS"/>
          <w:color w:val="00000A"/>
          <w:sz w:val="24"/>
          <w:szCs w:val="24"/>
          <w:u w:color="00000A"/>
          <w:bdr w:val="nil"/>
          <w:lang w:eastAsia="ru-RU"/>
        </w:rPr>
        <w:t>ДОПОЛНИТЕЛЬНАЯ ПРОФЕССИОНАЛЬНАЯ ПРОГРАММА</w:t>
      </w:r>
    </w:p>
    <w:p w:rsidR="00243E22" w:rsidRPr="002547C2" w:rsidRDefault="00243E22" w:rsidP="00243E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A"/>
          <w:sz w:val="24"/>
          <w:szCs w:val="24"/>
          <w:u w:color="00000A"/>
          <w:bdr w:val="nil"/>
          <w:lang w:eastAsia="ru-RU"/>
        </w:rPr>
      </w:pPr>
      <w:r w:rsidRPr="002547C2">
        <w:rPr>
          <w:rFonts w:ascii="Times New Roman" w:eastAsia="Arial Unicode MS" w:hAnsi="Times New Roman" w:cs="Arial Unicode MS"/>
          <w:color w:val="00000A"/>
          <w:sz w:val="24"/>
          <w:szCs w:val="24"/>
          <w:u w:color="00000A"/>
          <w:bdr w:val="nil"/>
          <w:lang w:eastAsia="ru-RU"/>
        </w:rPr>
        <w:t xml:space="preserve">ПОВЫШЕНИЯ КВАЛИФИКАЦИИ </w:t>
      </w:r>
    </w:p>
    <w:p w:rsidR="00243E22" w:rsidRPr="002547C2" w:rsidRDefault="00243E22" w:rsidP="00243E2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caps/>
          <w:color w:val="00000A"/>
          <w:sz w:val="24"/>
          <w:szCs w:val="24"/>
          <w:u w:color="00000A"/>
          <w:bdr w:val="nil"/>
          <w:lang w:eastAsia="ru-RU"/>
        </w:rPr>
      </w:pPr>
      <w:r w:rsidRPr="002547C2">
        <w:rPr>
          <w:rFonts w:ascii="Times New Roman" w:eastAsia="Arial Unicode MS" w:hAnsi="Times New Roman" w:cs="Arial Unicode MS"/>
          <w:b/>
          <w:color w:val="00000A"/>
          <w:sz w:val="24"/>
          <w:szCs w:val="24"/>
          <w:u w:color="00000A"/>
          <w:bdr w:val="nil"/>
          <w:lang w:eastAsia="ru-RU"/>
        </w:rPr>
        <w:t>«Оценочная (стоимостная) судебная экспертиза для потребителей: взаимодействие с экспертами и анализ заключений»</w:t>
      </w:r>
    </w:p>
    <w:p w:rsidR="00243E22" w:rsidRPr="002547C2" w:rsidRDefault="00243E22" w:rsidP="00243E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center" w:pos="4890"/>
          <w:tab w:val="left" w:pos="5664"/>
          <w:tab w:val="left" w:pos="6372"/>
          <w:tab w:val="left" w:pos="6945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A"/>
          <w:sz w:val="24"/>
          <w:szCs w:val="24"/>
          <w:u w:color="00000A"/>
          <w:bdr w:val="nil"/>
          <w:lang w:eastAsia="ru-RU"/>
        </w:rPr>
      </w:pPr>
    </w:p>
    <w:p w:rsidR="00243E22" w:rsidRPr="002547C2" w:rsidRDefault="00243E22" w:rsidP="003968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CB6" w:rsidRPr="002547C2" w:rsidRDefault="003F0CB6" w:rsidP="003968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C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дистанционного обучения РЭУ имени Г.В. Плеханова совместно с СРОО «Экспертный совет</w:t>
      </w:r>
      <w:r w:rsidRPr="00254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547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 </w:t>
      </w:r>
      <w:r w:rsidRPr="00254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набор группы</w:t>
      </w:r>
      <w:r w:rsidRPr="00254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5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программу </w:t>
      </w:r>
      <w:r w:rsidR="00126C61" w:rsidRPr="0025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</w:t>
      </w:r>
      <w:r w:rsidRPr="002547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26C61" w:rsidRPr="00254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Оценочная (стоимостная) судебная экспертиза для потребителей: взаимодействие с экспертами и анализ заключений</w:t>
      </w:r>
      <w:r w:rsidRPr="002547C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A0BBB" w:rsidRPr="002547C2" w:rsidRDefault="003A0BBB" w:rsidP="0039688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61" w:rsidRPr="002547C2" w:rsidRDefault="00126C61" w:rsidP="00126C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реализации программы повышения квалификации «Оценочная (стоимостная) судебная экспертиза для потребителей» является формирование у слушателей профессиональных компетенций по взаимодействию с экспертом на этапах выбора эксперта, постановки вопросов, рассмотрении ходатайств и допросе, а также по анализу заключений экспертов на предмет обоснованности и достоверности. </w:t>
      </w:r>
    </w:p>
    <w:p w:rsidR="00126C61" w:rsidRPr="002547C2" w:rsidRDefault="00126C61" w:rsidP="00126C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аудитория программы: юристы, адвокаты, судьи, следователи, представители органов власти, корпоративных заказчиков.</w:t>
      </w:r>
    </w:p>
    <w:p w:rsidR="003A0BBB" w:rsidRPr="002547C2" w:rsidRDefault="003A0BBB" w:rsidP="007D5AB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22" w:rsidRPr="002547C2" w:rsidRDefault="00243E22" w:rsidP="00243E2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2547C2">
        <w:rPr>
          <w:rFonts w:ascii="Times New Roman" w:eastAsia="Arial Unicode MS" w:hAnsi="Times New Roman" w:cs="Arial Unicode MS"/>
          <w:b/>
          <w:bCs/>
          <w:color w:val="00000A"/>
          <w:sz w:val="24"/>
          <w:szCs w:val="24"/>
          <w:u w:color="00000A"/>
          <w:bdr w:val="nil"/>
          <w:lang w:eastAsia="ru-RU"/>
        </w:rPr>
        <w:t xml:space="preserve">Планируемые результаты обучения: </w:t>
      </w:r>
      <w:r w:rsidRPr="002547C2">
        <w:rPr>
          <w:rFonts w:ascii="Times New Roman" w:eastAsia="Arial Unicode MS" w:hAnsi="Times New Roman" w:cs="Arial Unicode MS"/>
          <w:bCs/>
          <w:color w:val="00000A"/>
          <w:sz w:val="24"/>
          <w:szCs w:val="24"/>
          <w:u w:color="00000A"/>
          <w:bdr w:val="nil"/>
          <w:lang w:eastAsia="ru-RU"/>
        </w:rPr>
        <w:t>п</w:t>
      </w:r>
      <w:r w:rsidRPr="002547C2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о результатам успешного освоения программы слушатели будут обладать следующими компетенциями:</w:t>
      </w:r>
    </w:p>
    <w:p w:rsidR="00243E22" w:rsidRPr="002547C2" w:rsidRDefault="00243E22" w:rsidP="00243E22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bdr w:val="nil"/>
          <w:lang w:eastAsia="ru-RU"/>
        </w:rPr>
      </w:pPr>
      <w:r w:rsidRPr="002547C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выбор экспертов для проведения судебной экспертизы: критерии выбора, ценообразование на экспертизу, квалификация экспертов</w:t>
      </w:r>
      <w:r w:rsidRPr="002547C2"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bdr w:val="nil"/>
          <w:lang w:eastAsia="ru-RU"/>
        </w:rPr>
        <w:t>;</w:t>
      </w:r>
    </w:p>
    <w:p w:rsidR="00243E22" w:rsidRPr="002547C2" w:rsidRDefault="00243E22" w:rsidP="00243E22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bdr w:val="nil"/>
          <w:lang w:eastAsia="ru-RU"/>
        </w:rPr>
      </w:pPr>
      <w:r w:rsidRPr="002547C2"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bdr w:val="nil"/>
          <w:lang w:eastAsia="ru-RU"/>
        </w:rPr>
        <w:t>постановка вопросов судебным экспертам: основные типы вопросов, необходимые материалы;</w:t>
      </w:r>
    </w:p>
    <w:p w:rsidR="00243E22" w:rsidRPr="002547C2" w:rsidRDefault="00243E22" w:rsidP="00243E22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bdr w:val="nil"/>
          <w:lang w:eastAsia="ru-RU"/>
        </w:rPr>
      </w:pPr>
      <w:r w:rsidRPr="002547C2"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bdr w:val="nil"/>
          <w:lang w:eastAsia="ru-RU"/>
        </w:rPr>
        <w:t>оценка достоверности и обоснованности заключений экспертов: анализ методических ошибок, формулирование вопросов при допросе экспертов.</w:t>
      </w:r>
    </w:p>
    <w:p w:rsidR="00243E22" w:rsidRPr="002547C2" w:rsidRDefault="00243E22" w:rsidP="00243E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243E22" w:rsidRPr="002547C2" w:rsidRDefault="00243E22" w:rsidP="00243E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A"/>
          <w:sz w:val="24"/>
          <w:szCs w:val="24"/>
          <w:u w:color="00000A"/>
          <w:bdr w:val="nil"/>
          <w:lang w:eastAsia="ru-RU"/>
        </w:rPr>
      </w:pPr>
      <w:r w:rsidRPr="002547C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Трудоемкость обучения: </w:t>
      </w:r>
      <w:r w:rsidRPr="002547C2">
        <w:rPr>
          <w:rFonts w:ascii="Times New Roman" w:eastAsia="Arial Unicode MS" w:hAnsi="Times New Roman" w:cs="Arial Unicode MS"/>
          <w:color w:val="00000A"/>
          <w:sz w:val="24"/>
          <w:szCs w:val="24"/>
          <w:u w:color="00000A"/>
          <w:bdr w:val="nil"/>
          <w:lang w:eastAsia="ru-RU"/>
        </w:rPr>
        <w:t>Общая трудоёмкость обучения составляет 16 академических часов.</w:t>
      </w:r>
    </w:p>
    <w:p w:rsidR="00243E22" w:rsidRPr="002547C2" w:rsidRDefault="00243E22" w:rsidP="00243E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color w:val="00000A"/>
          <w:sz w:val="24"/>
          <w:szCs w:val="24"/>
          <w:u w:color="00000A"/>
          <w:bdr w:val="nil"/>
          <w:lang w:eastAsia="ru-RU"/>
        </w:rPr>
      </w:pPr>
      <w:r w:rsidRPr="002547C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Форма обучения: </w:t>
      </w:r>
      <w:r w:rsidRPr="002547C2">
        <w:rPr>
          <w:rFonts w:ascii="Times New Roman" w:eastAsia="Arial Unicode MS" w:hAnsi="Times New Roman" w:cs="Arial Unicode MS"/>
          <w:color w:val="00000A"/>
          <w:sz w:val="24"/>
          <w:szCs w:val="24"/>
          <w:u w:color="00000A"/>
          <w:bdr w:val="nil"/>
          <w:lang w:eastAsia="ru-RU"/>
        </w:rPr>
        <w:t>Очная.</w:t>
      </w:r>
    </w:p>
    <w:p w:rsidR="003F0CB6" w:rsidRPr="002547C2" w:rsidRDefault="003F0CB6" w:rsidP="00243E2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обучения выдается</w:t>
      </w:r>
      <w:r w:rsidRPr="00254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126C61" w:rsidRPr="00254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удостоверении о повышении квалификации</w:t>
      </w:r>
      <w:r w:rsidRPr="00254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6C61" w:rsidRPr="002547C2" w:rsidRDefault="00126C61" w:rsidP="00243E2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Трудоемкость обучения: </w:t>
      </w:r>
      <w:r w:rsidRPr="00254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 академических часов.</w:t>
      </w:r>
    </w:p>
    <w:p w:rsidR="00126C61" w:rsidRPr="002547C2" w:rsidRDefault="00126C61" w:rsidP="00243E2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обучения: </w:t>
      </w:r>
      <w:r w:rsidRPr="00254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очная.</w:t>
      </w:r>
    </w:p>
    <w:p w:rsidR="00243E22" w:rsidRPr="002547C2" w:rsidRDefault="00243E22" w:rsidP="00243E2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CB6" w:rsidRPr="002547C2" w:rsidRDefault="003F0CB6" w:rsidP="00243E2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обучения</w:t>
      </w:r>
      <w:r w:rsidR="00126C61" w:rsidRPr="00254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54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26C61" w:rsidRPr="002547C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547C2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руб.</w:t>
      </w:r>
    </w:p>
    <w:p w:rsidR="00243E22" w:rsidRPr="002547C2" w:rsidRDefault="00243E22" w:rsidP="00243E2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E22" w:rsidRPr="002547C2" w:rsidRDefault="00243E22" w:rsidP="00243E2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на программу повышения квалификации с получением удостоверения о повышении квалификации нужно направить сканы документов на эл. адрес директора программы - Калинкина Кира Евгеньевна (</w:t>
      </w:r>
      <w:hyperlink r:id="rId5" w:history="1">
        <w:r w:rsidRPr="002547C2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u w:val="single"/>
            <w:lang w:eastAsia="ru-RU"/>
          </w:rPr>
          <w:t>kalinkina@expertsovet.com</w:t>
        </w:r>
      </w:hyperlink>
      <w:r w:rsidRPr="002547C2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):</w:t>
      </w:r>
    </w:p>
    <w:p w:rsidR="00243E22" w:rsidRPr="002547C2" w:rsidRDefault="00243E22" w:rsidP="00243E2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47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Анкета</w:t>
      </w:r>
    </w:p>
    <w:p w:rsidR="00243E22" w:rsidRPr="002547C2" w:rsidRDefault="00243E22" w:rsidP="00243E2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Паспорт (</w:t>
      </w:r>
      <w:r w:rsidRPr="002547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разворот страницы с фотографией и страница с пропиской</w:t>
      </w:r>
      <w:r w:rsidRPr="002547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243E22" w:rsidRPr="002547C2" w:rsidRDefault="00243E22" w:rsidP="00243E2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Диплом о высшем образовании с приложением</w:t>
      </w:r>
    </w:p>
    <w:p w:rsidR="00243E22" w:rsidRPr="002547C2" w:rsidRDefault="00243E22" w:rsidP="00243E2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Фото 3*4 - 2 шт., матовые</w:t>
      </w:r>
    </w:p>
    <w:p w:rsidR="00243E22" w:rsidRPr="002547C2" w:rsidRDefault="00243E22" w:rsidP="00243E2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Документы о смене Ф.И.О. (если Ф.И.О. в паспорте не совпадает с Ф.И.О. в дипломе</w:t>
      </w:r>
    </w:p>
    <w:p w:rsidR="00243E22" w:rsidRPr="002547C2" w:rsidRDefault="00243E22" w:rsidP="00243E2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оплачивать будет юр. лицо, то реквизиты и ФИО руководителя.</w:t>
      </w:r>
    </w:p>
    <w:p w:rsidR="00243E22" w:rsidRPr="002547C2" w:rsidRDefault="00243E22" w:rsidP="00243E22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Контакты: № телефона и e-</w:t>
      </w:r>
      <w:proofErr w:type="spellStart"/>
      <w:r w:rsidRPr="002547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mail</w:t>
      </w:r>
      <w:proofErr w:type="spellEnd"/>
      <w:r w:rsidRPr="002547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43E22" w:rsidRPr="002547C2" w:rsidRDefault="00243E22" w:rsidP="00243E2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7C2" w:rsidRDefault="00243E22" w:rsidP="00243E2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подачи документов: для включения в программу повышения квалификации </w:t>
      </w:r>
      <w:r w:rsidRPr="00254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</w:p>
    <w:p w:rsidR="00243E22" w:rsidRPr="002547C2" w:rsidRDefault="00243E22" w:rsidP="00243E2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47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 30 августа</w:t>
      </w:r>
    </w:p>
    <w:p w:rsidR="00243E22" w:rsidRPr="002547C2" w:rsidRDefault="00243E22" w:rsidP="00243E2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3E22" w:rsidRPr="002547C2" w:rsidRDefault="00243E22" w:rsidP="00243E2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7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кандидату нет необходимости получать удостоверение о повышении квалификации, или е</w:t>
      </w:r>
      <w:r w:rsidRPr="00254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сли документы будут поданы позже 30 августа, то будет возможность принять участие в семинаре, но без получения удостоверения повышения квалификации (выдается</w:t>
      </w:r>
      <w:r w:rsidRPr="0025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 об участии на семинаре)</w:t>
      </w:r>
      <w:r w:rsidRPr="00254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547C2" w:rsidRDefault="00243E22" w:rsidP="00243E2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Стоимость участия в семинаре без получения удостоверения повышения квалификации – </w:t>
      </w:r>
    </w:p>
    <w:p w:rsidR="00243E22" w:rsidRPr="002547C2" w:rsidRDefault="00243E22" w:rsidP="00243E2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6 000 руб.</w:t>
      </w:r>
    </w:p>
    <w:p w:rsidR="00126C61" w:rsidRPr="002547C2" w:rsidRDefault="00243E22" w:rsidP="00243E2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заключается договор </w:t>
      </w:r>
      <w:r w:rsidR="00126C61" w:rsidRPr="0025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программе </w:t>
      </w:r>
      <w:r w:rsidRPr="002547C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ООО «Экспертный совет».</w:t>
      </w:r>
    </w:p>
    <w:p w:rsidR="00243E22" w:rsidRPr="002547C2" w:rsidRDefault="00243E22" w:rsidP="00243E2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Заполненный и подписанный скан договора направляется на почту </w:t>
      </w:r>
      <w:proofErr w:type="spellStart"/>
      <w:r w:rsidRPr="002547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Потоцкой</w:t>
      </w:r>
      <w:proofErr w:type="spellEnd"/>
      <w:r w:rsidRPr="0025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Арине для выставления счета - </w:t>
      </w:r>
      <w:hyperlink r:id="rId6" w:history="1">
        <w:r w:rsidRPr="002547C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press@srosovet.ru</w:t>
        </w:r>
      </w:hyperlink>
      <w:r w:rsidRPr="0025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E22" w:rsidRPr="002547C2" w:rsidRDefault="00243E22" w:rsidP="002547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Arial Unicode MS" w:hAnsi="Times New Roman" w:cs="Arial Unicode MS"/>
          <w:color w:val="00000A"/>
          <w:sz w:val="24"/>
          <w:szCs w:val="24"/>
          <w:u w:color="00000A"/>
          <w:bdr w:val="nil"/>
          <w:lang w:eastAsia="ru-RU"/>
        </w:rPr>
      </w:pPr>
    </w:p>
    <w:p w:rsidR="00243E22" w:rsidRPr="002547C2" w:rsidRDefault="00243E22" w:rsidP="00243E2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240" w:line="240" w:lineRule="auto"/>
        <w:ind w:firstLine="23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2547C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Учебный план Программы:</w:t>
      </w:r>
    </w:p>
    <w:tbl>
      <w:tblPr>
        <w:tblStyle w:val="TableNormal"/>
        <w:tblW w:w="10348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48"/>
      </w:tblGrid>
      <w:tr w:rsidR="00D5451D" w:rsidRPr="002547C2" w:rsidTr="00D5451D">
        <w:trPr>
          <w:cantSplit/>
          <w:trHeight w:val="276"/>
        </w:trPr>
        <w:tc>
          <w:tcPr>
            <w:tcW w:w="1034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51D" w:rsidRPr="002547C2" w:rsidRDefault="00D5451D" w:rsidP="00D5451D">
            <w:pPr>
              <w:suppressAutoHyphens/>
              <w:rPr>
                <w:rFonts w:cs="Arial Unicode MS"/>
                <w:b/>
                <w:color w:val="00000A"/>
                <w:sz w:val="24"/>
                <w:szCs w:val="24"/>
                <w:u w:color="00000A"/>
              </w:rPr>
            </w:pPr>
            <w:r w:rsidRPr="002547C2">
              <w:rPr>
                <w:rFonts w:cs="Arial Unicode MS"/>
                <w:b/>
                <w:color w:val="000000"/>
                <w:sz w:val="24"/>
                <w:szCs w:val="24"/>
                <w:u w:color="000000"/>
              </w:rPr>
              <w:t>Наименование разделов, дисциплин, тем</w:t>
            </w:r>
          </w:p>
        </w:tc>
      </w:tr>
      <w:tr w:rsidR="00D5451D" w:rsidRPr="002547C2" w:rsidTr="00D5451D">
        <w:trPr>
          <w:cantSplit/>
          <w:trHeight w:val="276"/>
        </w:trPr>
        <w:tc>
          <w:tcPr>
            <w:tcW w:w="1034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FFFFFF" w:themeFill="background1"/>
          </w:tcPr>
          <w:p w:rsidR="00D5451D" w:rsidRPr="002547C2" w:rsidRDefault="00D5451D" w:rsidP="00243E22">
            <w:pPr>
              <w:suppressAutoHyphens/>
              <w:rPr>
                <w:rFonts w:cs="Arial Unicode MS"/>
                <w:color w:val="00000A"/>
                <w:sz w:val="24"/>
                <w:szCs w:val="24"/>
                <w:u w:color="00000A"/>
              </w:rPr>
            </w:pPr>
          </w:p>
        </w:tc>
      </w:tr>
      <w:tr w:rsidR="00D5451D" w:rsidRPr="002547C2" w:rsidTr="00D5451D">
        <w:trPr>
          <w:cantSplit/>
          <w:trHeight w:val="20"/>
        </w:trPr>
        <w:tc>
          <w:tcPr>
            <w:tcW w:w="10348" w:type="dxa"/>
            <w:tcBorders>
              <w:top w:val="single" w:sz="8" w:space="0" w:color="000001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51D" w:rsidRPr="002547C2" w:rsidRDefault="00D5451D" w:rsidP="00243E22">
            <w:pPr>
              <w:widowControl w:val="0"/>
              <w:jc w:val="both"/>
              <w:rPr>
                <w:color w:val="00000A"/>
                <w:sz w:val="24"/>
                <w:szCs w:val="24"/>
                <w:u w:color="00000A"/>
              </w:rPr>
            </w:pPr>
            <w:r w:rsidRPr="002547C2">
              <w:rPr>
                <w:color w:val="00000A"/>
                <w:sz w:val="24"/>
                <w:szCs w:val="24"/>
                <w:u w:color="00000A"/>
              </w:rPr>
              <w:t>Основы методологии проведения оценочной (стоимостной) судебной экспертизы:</w:t>
            </w:r>
          </w:p>
          <w:p w:rsidR="00D5451D" w:rsidRPr="002547C2" w:rsidRDefault="00D5451D" w:rsidP="00243E22">
            <w:pPr>
              <w:widowControl w:val="0"/>
              <w:numPr>
                <w:ilvl w:val="0"/>
                <w:numId w:val="10"/>
              </w:numPr>
              <w:suppressAutoHyphens/>
              <w:ind w:left="372"/>
              <w:jc w:val="both"/>
              <w:rPr>
                <w:color w:val="00000A"/>
                <w:sz w:val="24"/>
                <w:szCs w:val="24"/>
                <w:u w:color="00000A"/>
              </w:rPr>
            </w:pPr>
            <w:r w:rsidRPr="002547C2">
              <w:rPr>
                <w:color w:val="00000A"/>
                <w:sz w:val="24"/>
                <w:szCs w:val="24"/>
                <w:u w:color="00000A"/>
              </w:rPr>
              <w:t>Основы оценки объектов недвижимости, объектов капитального строительства, земельных участков</w:t>
            </w:r>
          </w:p>
          <w:p w:rsidR="00D5451D" w:rsidRPr="002547C2" w:rsidRDefault="00D5451D" w:rsidP="00243E22">
            <w:pPr>
              <w:widowControl w:val="0"/>
              <w:numPr>
                <w:ilvl w:val="0"/>
                <w:numId w:val="10"/>
              </w:numPr>
              <w:suppressAutoHyphens/>
              <w:ind w:left="372"/>
              <w:jc w:val="both"/>
              <w:rPr>
                <w:color w:val="00000A"/>
                <w:sz w:val="24"/>
                <w:szCs w:val="24"/>
                <w:u w:color="00000A"/>
              </w:rPr>
            </w:pPr>
            <w:r w:rsidRPr="002547C2">
              <w:rPr>
                <w:color w:val="00000A"/>
                <w:sz w:val="24"/>
                <w:szCs w:val="24"/>
                <w:u w:color="00000A"/>
              </w:rPr>
              <w:t>Особенности оценки для целей оспаривания кадастровой стоимости</w:t>
            </w:r>
          </w:p>
          <w:p w:rsidR="00D5451D" w:rsidRPr="002547C2" w:rsidRDefault="00D5451D" w:rsidP="00243E22">
            <w:pPr>
              <w:widowControl w:val="0"/>
              <w:numPr>
                <w:ilvl w:val="0"/>
                <w:numId w:val="10"/>
              </w:numPr>
              <w:suppressAutoHyphens/>
              <w:ind w:left="372"/>
              <w:jc w:val="both"/>
              <w:rPr>
                <w:color w:val="00000A"/>
                <w:sz w:val="24"/>
                <w:szCs w:val="24"/>
                <w:u w:color="00000A"/>
              </w:rPr>
            </w:pPr>
            <w:r w:rsidRPr="002547C2">
              <w:rPr>
                <w:color w:val="00000A"/>
                <w:sz w:val="24"/>
                <w:szCs w:val="24"/>
                <w:u w:color="00000A"/>
              </w:rPr>
              <w:t>Основы оценки бизнеса</w:t>
            </w:r>
          </w:p>
          <w:p w:rsidR="00D5451D" w:rsidRPr="002547C2" w:rsidRDefault="00D5451D" w:rsidP="00243E22">
            <w:pPr>
              <w:widowControl w:val="0"/>
              <w:numPr>
                <w:ilvl w:val="0"/>
                <w:numId w:val="10"/>
              </w:numPr>
              <w:suppressAutoHyphens/>
              <w:ind w:left="372"/>
              <w:jc w:val="both"/>
              <w:rPr>
                <w:rFonts w:cs="Calibri"/>
                <w:color w:val="00000A"/>
                <w:sz w:val="24"/>
                <w:szCs w:val="24"/>
                <w:u w:color="00000A"/>
              </w:rPr>
            </w:pPr>
            <w:r w:rsidRPr="002547C2">
              <w:rPr>
                <w:rFonts w:cs="Calibri"/>
                <w:color w:val="00000A"/>
                <w:sz w:val="24"/>
                <w:szCs w:val="24"/>
                <w:u w:color="00000A"/>
              </w:rPr>
              <w:t xml:space="preserve">Существенность расхождения результатов оценок </w:t>
            </w:r>
          </w:p>
          <w:p w:rsidR="00D5451D" w:rsidRPr="002547C2" w:rsidRDefault="00D5451D" w:rsidP="00243E22">
            <w:pPr>
              <w:widowControl w:val="0"/>
              <w:numPr>
                <w:ilvl w:val="0"/>
                <w:numId w:val="10"/>
              </w:numPr>
              <w:suppressAutoHyphens/>
              <w:ind w:left="372"/>
              <w:jc w:val="both"/>
              <w:rPr>
                <w:color w:val="00000A"/>
                <w:sz w:val="24"/>
                <w:szCs w:val="24"/>
                <w:u w:color="00000A"/>
              </w:rPr>
            </w:pPr>
            <w:r w:rsidRPr="002547C2">
              <w:rPr>
                <w:rFonts w:cs="Calibri"/>
                <w:color w:val="00000A"/>
                <w:sz w:val="24"/>
                <w:szCs w:val="24"/>
                <w:u w:color="00000A"/>
              </w:rPr>
              <w:t>Судебная экспертиза по проверке отчетов об оценке</w:t>
            </w:r>
          </w:p>
        </w:tc>
      </w:tr>
      <w:tr w:rsidR="00D5451D" w:rsidRPr="002547C2" w:rsidTr="00D5451D">
        <w:trPr>
          <w:cantSplit/>
          <w:trHeight w:val="20"/>
        </w:trPr>
        <w:tc>
          <w:tcPr>
            <w:tcW w:w="103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51D" w:rsidRPr="002547C2" w:rsidRDefault="00D5451D" w:rsidP="00243E22">
            <w:pPr>
              <w:widowControl w:val="0"/>
              <w:jc w:val="both"/>
              <w:rPr>
                <w:color w:val="00000A"/>
                <w:sz w:val="24"/>
                <w:szCs w:val="24"/>
                <w:u w:color="00000A"/>
              </w:rPr>
            </w:pPr>
            <w:r w:rsidRPr="002547C2">
              <w:rPr>
                <w:color w:val="00000A"/>
                <w:sz w:val="24"/>
                <w:szCs w:val="24"/>
                <w:u w:color="00000A"/>
              </w:rPr>
              <w:t>Проблемные и дискуссионные вопросы оценочной (стоимостной) судебной экспертизы:</w:t>
            </w:r>
          </w:p>
          <w:p w:rsidR="00D5451D" w:rsidRPr="002547C2" w:rsidRDefault="00D5451D" w:rsidP="00243E22">
            <w:pPr>
              <w:widowControl w:val="0"/>
              <w:numPr>
                <w:ilvl w:val="0"/>
                <w:numId w:val="9"/>
              </w:numPr>
              <w:suppressAutoHyphens/>
              <w:ind w:left="372"/>
              <w:jc w:val="both"/>
              <w:rPr>
                <w:bCs/>
                <w:color w:val="00000A"/>
                <w:sz w:val="24"/>
                <w:szCs w:val="24"/>
                <w:u w:color="00000A"/>
                <w:shd w:val="clear" w:color="auto" w:fill="FFFFFF"/>
              </w:rPr>
            </w:pPr>
            <w:r w:rsidRPr="002547C2">
              <w:rPr>
                <w:bCs/>
                <w:color w:val="00000A"/>
                <w:sz w:val="24"/>
                <w:szCs w:val="24"/>
                <w:u w:color="00000A"/>
                <w:shd w:val="clear" w:color="auto" w:fill="FFFFFF"/>
              </w:rPr>
              <w:t xml:space="preserve">Судебная практика споров в области установления стоимости </w:t>
            </w:r>
          </w:p>
          <w:p w:rsidR="00D5451D" w:rsidRPr="002547C2" w:rsidRDefault="00D5451D" w:rsidP="00243E22">
            <w:pPr>
              <w:widowControl w:val="0"/>
              <w:numPr>
                <w:ilvl w:val="0"/>
                <w:numId w:val="9"/>
              </w:numPr>
              <w:suppressAutoHyphens/>
              <w:ind w:left="372"/>
              <w:jc w:val="both"/>
              <w:rPr>
                <w:color w:val="00000A"/>
                <w:sz w:val="24"/>
                <w:szCs w:val="24"/>
                <w:u w:color="00000A"/>
              </w:rPr>
            </w:pPr>
            <w:r w:rsidRPr="002547C2">
              <w:rPr>
                <w:bCs/>
                <w:color w:val="00000A"/>
                <w:sz w:val="24"/>
                <w:szCs w:val="24"/>
                <w:u w:color="00000A"/>
                <w:shd w:val="clear" w:color="auto" w:fill="FFFFFF"/>
              </w:rPr>
              <w:t>Дискуссионные методические вопросы</w:t>
            </w:r>
          </w:p>
        </w:tc>
      </w:tr>
      <w:tr w:rsidR="00D5451D" w:rsidRPr="002547C2" w:rsidTr="00D5451D">
        <w:trPr>
          <w:cantSplit/>
          <w:trHeight w:val="20"/>
        </w:trPr>
        <w:tc>
          <w:tcPr>
            <w:tcW w:w="103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51D" w:rsidRPr="002547C2" w:rsidRDefault="00D5451D" w:rsidP="00243E22">
            <w:pPr>
              <w:widowControl w:val="0"/>
              <w:jc w:val="both"/>
              <w:rPr>
                <w:color w:val="00000A"/>
                <w:sz w:val="24"/>
                <w:szCs w:val="24"/>
                <w:u w:color="00000A"/>
              </w:rPr>
            </w:pPr>
            <w:r w:rsidRPr="002547C2">
              <w:rPr>
                <w:color w:val="00000A"/>
                <w:sz w:val="24"/>
                <w:szCs w:val="24"/>
                <w:u w:color="00000A"/>
              </w:rPr>
              <w:t>Анализ заключений экспертов:</w:t>
            </w:r>
          </w:p>
          <w:p w:rsidR="00D5451D" w:rsidRPr="002547C2" w:rsidRDefault="00D5451D" w:rsidP="00243E22">
            <w:pPr>
              <w:widowControl w:val="0"/>
              <w:numPr>
                <w:ilvl w:val="0"/>
                <w:numId w:val="8"/>
              </w:numPr>
              <w:suppressAutoHyphens/>
              <w:ind w:left="372"/>
              <w:jc w:val="both"/>
              <w:rPr>
                <w:color w:val="00000A"/>
                <w:sz w:val="24"/>
                <w:szCs w:val="24"/>
                <w:u w:color="00000A"/>
              </w:rPr>
            </w:pPr>
            <w:r w:rsidRPr="002547C2">
              <w:rPr>
                <w:color w:val="000000"/>
                <w:sz w:val="24"/>
                <w:szCs w:val="24"/>
                <w:u w:color="000000"/>
              </w:rPr>
              <w:t>Требования к проведению судебной экспертизы и оформлению заключений экспертов</w:t>
            </w:r>
            <w:r w:rsidRPr="002547C2">
              <w:rPr>
                <w:color w:val="00000A"/>
                <w:sz w:val="24"/>
                <w:szCs w:val="24"/>
                <w:u w:color="00000A"/>
              </w:rPr>
              <w:t xml:space="preserve"> </w:t>
            </w:r>
          </w:p>
          <w:p w:rsidR="00D5451D" w:rsidRPr="002547C2" w:rsidRDefault="00D5451D" w:rsidP="00243E22">
            <w:pPr>
              <w:widowControl w:val="0"/>
              <w:numPr>
                <w:ilvl w:val="0"/>
                <w:numId w:val="8"/>
              </w:numPr>
              <w:suppressAutoHyphens/>
              <w:ind w:left="372"/>
              <w:jc w:val="both"/>
              <w:rPr>
                <w:color w:val="00000A"/>
                <w:sz w:val="24"/>
                <w:szCs w:val="24"/>
                <w:u w:color="00000A"/>
              </w:rPr>
            </w:pPr>
            <w:r w:rsidRPr="002547C2">
              <w:rPr>
                <w:color w:val="00000A"/>
                <w:sz w:val="24"/>
                <w:szCs w:val="24"/>
                <w:u w:color="00000A"/>
              </w:rPr>
              <w:t xml:space="preserve">Типичные ошибки экспертов при проведении </w:t>
            </w:r>
            <w:r w:rsidRPr="002547C2">
              <w:rPr>
                <w:color w:val="000000"/>
                <w:sz w:val="24"/>
                <w:szCs w:val="24"/>
                <w:u w:color="000000"/>
              </w:rPr>
              <w:t>о</w:t>
            </w:r>
            <w:r w:rsidRPr="002547C2">
              <w:rPr>
                <w:color w:val="00000A"/>
                <w:sz w:val="24"/>
                <w:szCs w:val="24"/>
                <w:u w:color="00000A"/>
              </w:rPr>
              <w:t>ценочной (стоимостной) судебной экспертизы</w:t>
            </w:r>
          </w:p>
        </w:tc>
      </w:tr>
      <w:tr w:rsidR="00D5451D" w:rsidRPr="002547C2" w:rsidTr="00D5451D">
        <w:trPr>
          <w:cantSplit/>
          <w:trHeight w:val="20"/>
        </w:trPr>
        <w:tc>
          <w:tcPr>
            <w:tcW w:w="103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451D" w:rsidRPr="002547C2" w:rsidRDefault="00D5451D" w:rsidP="00243E22">
            <w:pPr>
              <w:widowControl w:val="0"/>
              <w:jc w:val="both"/>
              <w:rPr>
                <w:color w:val="00000A"/>
                <w:sz w:val="24"/>
                <w:szCs w:val="24"/>
                <w:u w:color="00000A"/>
              </w:rPr>
            </w:pPr>
            <w:r w:rsidRPr="002547C2">
              <w:rPr>
                <w:color w:val="00000A"/>
                <w:sz w:val="24"/>
                <w:szCs w:val="24"/>
                <w:u w:color="00000A"/>
              </w:rPr>
              <w:t>Взаимодействие с судебными экспертами:</w:t>
            </w:r>
          </w:p>
          <w:p w:rsidR="00D5451D" w:rsidRPr="002547C2" w:rsidRDefault="00D5451D" w:rsidP="00243E22">
            <w:pPr>
              <w:widowControl w:val="0"/>
              <w:numPr>
                <w:ilvl w:val="0"/>
                <w:numId w:val="7"/>
              </w:numPr>
              <w:suppressAutoHyphens/>
              <w:ind w:left="372"/>
              <w:jc w:val="both"/>
              <w:rPr>
                <w:color w:val="00000A"/>
                <w:sz w:val="24"/>
                <w:szCs w:val="24"/>
                <w:u w:color="00000A"/>
              </w:rPr>
            </w:pPr>
            <w:r w:rsidRPr="002547C2">
              <w:rPr>
                <w:color w:val="00000A"/>
                <w:sz w:val="24"/>
                <w:szCs w:val="24"/>
                <w:u w:color="00000A"/>
              </w:rPr>
              <w:t>Выбор судебных экспертов</w:t>
            </w:r>
          </w:p>
          <w:p w:rsidR="00D5451D" w:rsidRPr="002547C2" w:rsidRDefault="00D5451D" w:rsidP="00243E22">
            <w:pPr>
              <w:widowControl w:val="0"/>
              <w:numPr>
                <w:ilvl w:val="0"/>
                <w:numId w:val="7"/>
              </w:numPr>
              <w:suppressAutoHyphens/>
              <w:ind w:left="372"/>
              <w:jc w:val="both"/>
              <w:rPr>
                <w:color w:val="00000A"/>
                <w:sz w:val="24"/>
                <w:szCs w:val="24"/>
                <w:u w:color="00000A"/>
              </w:rPr>
            </w:pPr>
            <w:r w:rsidRPr="002547C2">
              <w:rPr>
                <w:bCs/>
                <w:color w:val="000000"/>
                <w:sz w:val="24"/>
                <w:szCs w:val="24"/>
                <w:u w:color="000000"/>
              </w:rPr>
              <w:t xml:space="preserve">Формулирование вопросов судебному эксперту при назначении </w:t>
            </w:r>
            <w:r w:rsidRPr="002547C2">
              <w:rPr>
                <w:color w:val="000000"/>
                <w:sz w:val="24"/>
                <w:szCs w:val="24"/>
                <w:u w:color="000000"/>
              </w:rPr>
              <w:t>о</w:t>
            </w:r>
            <w:r w:rsidRPr="002547C2">
              <w:rPr>
                <w:color w:val="00000A"/>
                <w:sz w:val="24"/>
                <w:szCs w:val="24"/>
                <w:u w:color="00000A"/>
              </w:rPr>
              <w:t xml:space="preserve">ценочной (стоимостной) </w:t>
            </w:r>
            <w:r w:rsidRPr="002547C2">
              <w:rPr>
                <w:bCs/>
                <w:color w:val="000000"/>
                <w:sz w:val="24"/>
                <w:szCs w:val="24"/>
                <w:u w:color="000000"/>
              </w:rPr>
              <w:t>судебной экспертизы</w:t>
            </w:r>
          </w:p>
        </w:tc>
      </w:tr>
    </w:tbl>
    <w:p w:rsidR="00D5451D" w:rsidRPr="002547C2" w:rsidRDefault="00D5451D" w:rsidP="00D545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94"/>
        </w:tabs>
        <w:suppressAutoHyphens/>
        <w:spacing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51D" w:rsidRPr="002547C2" w:rsidRDefault="00D5451D" w:rsidP="00D545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94"/>
        </w:tabs>
        <w:suppressAutoHyphens/>
        <w:spacing w:after="0" w:line="26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D54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Основные преподаватели</w:t>
      </w:r>
      <w:r w:rsidRPr="0025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:</w:t>
      </w:r>
    </w:p>
    <w:p w:rsidR="00D5451D" w:rsidRPr="00D5451D" w:rsidRDefault="00D5451D" w:rsidP="00D545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94"/>
        </w:tabs>
        <w:suppressAutoHyphens/>
        <w:spacing w:after="0" w:line="26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2440"/>
        <w:gridCol w:w="7897"/>
      </w:tblGrid>
      <w:tr w:rsidR="00D5451D" w:rsidRPr="00D5451D" w:rsidTr="00C27737">
        <w:trPr>
          <w:trHeight w:val="1857"/>
          <w:jc w:val="center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51D" w:rsidRPr="00D5451D" w:rsidRDefault="00D5451D" w:rsidP="00D5451D">
            <w:pPr>
              <w:widowControl w:val="0"/>
              <w:tabs>
                <w:tab w:val="left" w:pos="894"/>
              </w:tabs>
              <w:suppressAutoHyphens/>
              <w:spacing w:line="264" w:lineRule="exact"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>КАМИНСКИЙ</w:t>
            </w:r>
          </w:p>
          <w:p w:rsidR="00D5451D" w:rsidRPr="00D5451D" w:rsidRDefault="00D5451D" w:rsidP="00D5451D">
            <w:pPr>
              <w:widowControl w:val="0"/>
              <w:tabs>
                <w:tab w:val="left" w:pos="894"/>
              </w:tabs>
              <w:suppressAutoHyphens/>
              <w:spacing w:line="264" w:lineRule="exact"/>
              <w:rPr>
                <w:rFonts w:eastAsia="Times New Roman"/>
                <w:color w:val="00000A"/>
                <w:sz w:val="24"/>
                <w:szCs w:val="24"/>
                <w:u w:color="00000A"/>
              </w:rPr>
            </w:pPr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>Алексей Владимирович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51D" w:rsidRPr="00D5451D" w:rsidRDefault="00D5451D" w:rsidP="00D5451D">
            <w:pPr>
              <w:widowControl w:val="0"/>
              <w:shd w:val="clear" w:color="auto" w:fill="FFFFFF"/>
              <w:tabs>
                <w:tab w:val="left" w:pos="894"/>
              </w:tabs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>Президент Ассоциации «СРОО «Экспертный совет»,</w:t>
            </w:r>
          </w:p>
          <w:p w:rsidR="00D5451D" w:rsidRPr="00D5451D" w:rsidRDefault="00D5451D" w:rsidP="00D5451D">
            <w:pPr>
              <w:widowControl w:val="0"/>
              <w:shd w:val="clear" w:color="auto" w:fill="FFFFFF"/>
              <w:tabs>
                <w:tab w:val="left" w:pos="894"/>
              </w:tabs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>Председатель Правления Союза судебных экспертов «Экспертный совет»</w:t>
            </w:r>
          </w:p>
          <w:p w:rsidR="00D5451D" w:rsidRPr="00D5451D" w:rsidRDefault="00D5451D" w:rsidP="00D5451D">
            <w:pPr>
              <w:widowControl w:val="0"/>
              <w:shd w:val="clear" w:color="auto" w:fill="FFFFFF"/>
              <w:tabs>
                <w:tab w:val="left" w:pos="894"/>
              </w:tabs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 xml:space="preserve">Руководитель Комиссий Общественного совета при </w:t>
            </w:r>
            <w:proofErr w:type="spellStart"/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>Росреестре</w:t>
            </w:r>
            <w:proofErr w:type="spellEnd"/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 xml:space="preserve">: </w:t>
            </w:r>
            <w:proofErr w:type="gramStart"/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>по кадастровой оценке</w:t>
            </w:r>
            <w:proofErr w:type="gramEnd"/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 xml:space="preserve"> и оспариванию кадастровой стоимости, по взаимодействию с профессиональными и саморегулируемыми организациями</w:t>
            </w:r>
          </w:p>
          <w:p w:rsidR="00D5451D" w:rsidRPr="00D5451D" w:rsidRDefault="00D5451D" w:rsidP="00D5451D">
            <w:pPr>
              <w:widowControl w:val="0"/>
              <w:shd w:val="clear" w:color="auto" w:fill="FFFFFF"/>
              <w:tabs>
                <w:tab w:val="left" w:pos="894"/>
              </w:tabs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>Руководитель Рабочей группы "Разработка Стратегии развития оценочной деятельности в Российской Федерации" Совета Торгово-промышленной палаты Российской Федерации по саморегулированию предпринимательской и профессиональной деятельности</w:t>
            </w:r>
          </w:p>
          <w:p w:rsidR="00D5451D" w:rsidRPr="00D5451D" w:rsidRDefault="00D5451D" w:rsidP="00D5451D">
            <w:pPr>
              <w:widowControl w:val="0"/>
              <w:shd w:val="clear" w:color="auto" w:fill="FFFFFF"/>
              <w:tabs>
                <w:tab w:val="left" w:pos="894"/>
              </w:tabs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>Руководитель Рабочей группы "Стратегия развития саморегулирования" Совета ТПП РФ по саморегулированию предпринимательской и профессиональной деятельности</w:t>
            </w:r>
          </w:p>
          <w:p w:rsidR="00D5451D" w:rsidRPr="00D5451D" w:rsidRDefault="00D5451D" w:rsidP="00D5451D">
            <w:pPr>
              <w:widowControl w:val="0"/>
              <w:shd w:val="clear" w:color="auto" w:fill="FFFFFF"/>
              <w:tabs>
                <w:tab w:val="left" w:pos="894"/>
              </w:tabs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>Член Рабочих групп при Государственной Думе РФ – по оценочной деятельности, рынку недвижимости, имущественным налогам и саморегулированию</w:t>
            </w:r>
          </w:p>
          <w:p w:rsidR="00D5451D" w:rsidRPr="00D5451D" w:rsidRDefault="00D5451D" w:rsidP="00D5451D">
            <w:pPr>
              <w:widowControl w:val="0"/>
              <w:shd w:val="clear" w:color="auto" w:fill="FFFFFF"/>
              <w:tabs>
                <w:tab w:val="left" w:pos="894"/>
              </w:tabs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>Член Совета по оценочной деятельности при Минэкономразвития России</w:t>
            </w:r>
          </w:p>
          <w:p w:rsidR="00D5451D" w:rsidRPr="00D5451D" w:rsidRDefault="00D5451D" w:rsidP="00D5451D">
            <w:pPr>
              <w:widowControl w:val="0"/>
              <w:shd w:val="clear" w:color="auto" w:fill="FFFFFF"/>
              <w:tabs>
                <w:tab w:val="left" w:pos="894"/>
              </w:tabs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>Член Совета НСОД</w:t>
            </w:r>
          </w:p>
          <w:p w:rsidR="00D5451D" w:rsidRPr="00D5451D" w:rsidRDefault="00D5451D" w:rsidP="00D5451D">
            <w:pPr>
              <w:widowControl w:val="0"/>
              <w:shd w:val="clear" w:color="auto" w:fill="FFFFFF"/>
              <w:tabs>
                <w:tab w:val="left" w:pos="894"/>
              </w:tabs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 xml:space="preserve">Соавтор книг "Экспертиза отчетов об оценке: Учебник", "Учебник по подготовке к </w:t>
            </w:r>
            <w:proofErr w:type="spellStart"/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>квалэкзамену</w:t>
            </w:r>
            <w:proofErr w:type="spellEnd"/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>"</w:t>
            </w:r>
          </w:p>
          <w:p w:rsidR="00D5451D" w:rsidRPr="00D5451D" w:rsidRDefault="00D5451D" w:rsidP="00D5451D">
            <w:pPr>
              <w:widowControl w:val="0"/>
              <w:tabs>
                <w:tab w:val="left" w:pos="894"/>
              </w:tabs>
              <w:suppressAutoHyphens/>
              <w:jc w:val="both"/>
              <w:rPr>
                <w:rFonts w:eastAsia="Times New Roman"/>
                <w:color w:val="00000A"/>
                <w:sz w:val="24"/>
                <w:szCs w:val="24"/>
                <w:u w:color="00000A"/>
              </w:rPr>
            </w:pPr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>Стаж оценочной и экспертной деятельности с 1994 года</w:t>
            </w:r>
          </w:p>
        </w:tc>
      </w:tr>
      <w:tr w:rsidR="00D5451D" w:rsidRPr="00D5451D" w:rsidTr="00C27737">
        <w:trPr>
          <w:trHeight w:val="1593"/>
          <w:jc w:val="center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51D" w:rsidRPr="00D5451D" w:rsidRDefault="00D5451D" w:rsidP="00D5451D">
            <w:pPr>
              <w:widowControl w:val="0"/>
              <w:shd w:val="clear" w:color="auto" w:fill="FFFFFF"/>
              <w:tabs>
                <w:tab w:val="left" w:pos="894"/>
              </w:tabs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lastRenderedPageBreak/>
              <w:t>ЛЕБЕДИНСКИЙ</w:t>
            </w:r>
          </w:p>
          <w:p w:rsidR="00D5451D" w:rsidRPr="00D5451D" w:rsidRDefault="00D5451D" w:rsidP="00D5451D">
            <w:pPr>
              <w:widowControl w:val="0"/>
              <w:shd w:val="clear" w:color="auto" w:fill="FFFFFF"/>
              <w:tabs>
                <w:tab w:val="left" w:pos="894"/>
              </w:tabs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>Владимир Игоревич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51D" w:rsidRPr="00D5451D" w:rsidRDefault="00D5451D" w:rsidP="00D5451D">
            <w:pPr>
              <w:widowControl w:val="0"/>
              <w:shd w:val="clear" w:color="auto" w:fill="FFFFFF"/>
              <w:tabs>
                <w:tab w:val="left" w:pos="894"/>
              </w:tabs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D5451D">
              <w:rPr>
                <w:rFonts w:eastAsia="Times New Roman"/>
                <w:bCs/>
                <w:color w:val="000000"/>
                <w:sz w:val="24"/>
                <w:szCs w:val="24"/>
                <w:u w:color="000000"/>
              </w:rPr>
              <w:t xml:space="preserve">Заместитель Председателя Правления </w:t>
            </w:r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>Союза судебных экспертов «Экспертный совет»</w:t>
            </w:r>
          </w:p>
          <w:p w:rsidR="00D5451D" w:rsidRPr="00D5451D" w:rsidRDefault="00D5451D" w:rsidP="00D5451D">
            <w:pPr>
              <w:widowControl w:val="0"/>
              <w:shd w:val="clear" w:color="auto" w:fill="FFFFFF"/>
              <w:tabs>
                <w:tab w:val="left" w:pos="894"/>
              </w:tabs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>Первый вице-президент, Председатель Экспертного совета Ассоциации «СРОО «Экспертный совет»</w:t>
            </w:r>
          </w:p>
          <w:p w:rsidR="00D5451D" w:rsidRPr="00D5451D" w:rsidRDefault="00D5451D" w:rsidP="00D5451D">
            <w:pPr>
              <w:widowControl w:val="0"/>
              <w:shd w:val="clear" w:color="auto" w:fill="FFFFFF"/>
              <w:tabs>
                <w:tab w:val="left" w:pos="894"/>
              </w:tabs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>Член Совета по оценочной деятельности при Минэкономразвития России</w:t>
            </w:r>
          </w:p>
          <w:p w:rsidR="00D5451D" w:rsidRPr="00D5451D" w:rsidRDefault="00D5451D" w:rsidP="00D5451D">
            <w:pPr>
              <w:widowControl w:val="0"/>
              <w:shd w:val="clear" w:color="auto" w:fill="FFFFFF"/>
              <w:tabs>
                <w:tab w:val="left" w:pos="894"/>
              </w:tabs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>Член Рабочего органа Совета по оценочной деятельности Минэкономразвития России по методическому обеспечению и экспертизе,</w:t>
            </w:r>
          </w:p>
          <w:p w:rsidR="00D5451D" w:rsidRPr="00D5451D" w:rsidRDefault="00D5451D" w:rsidP="00D5451D">
            <w:pPr>
              <w:widowControl w:val="0"/>
              <w:shd w:val="clear" w:color="auto" w:fill="FFFFFF"/>
              <w:tabs>
                <w:tab w:val="left" w:pos="894"/>
              </w:tabs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>Член рабочей группы АСИ по мониторингу дорожной карты «Совершенствование оценочной деятельности»</w:t>
            </w:r>
          </w:p>
          <w:p w:rsidR="00D5451D" w:rsidRPr="00D5451D" w:rsidRDefault="00D5451D" w:rsidP="00D5451D">
            <w:pPr>
              <w:widowControl w:val="0"/>
              <w:shd w:val="clear" w:color="auto" w:fill="FFFFFF"/>
              <w:tabs>
                <w:tab w:val="left" w:pos="894"/>
              </w:tabs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>Член Совета НСОД</w:t>
            </w:r>
          </w:p>
          <w:p w:rsidR="00D5451D" w:rsidRPr="00D5451D" w:rsidRDefault="00D5451D" w:rsidP="00D5451D">
            <w:pPr>
              <w:widowControl w:val="0"/>
              <w:shd w:val="clear" w:color="auto" w:fill="FFFFFF"/>
              <w:tabs>
                <w:tab w:val="left" w:pos="894"/>
              </w:tabs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>Соавтор книг "</w:t>
            </w:r>
            <w:hyperlink r:id="rId7" w:history="1">
              <w:r w:rsidRPr="00D5451D">
                <w:rPr>
                  <w:rFonts w:eastAsia="Times New Roman"/>
                  <w:color w:val="000000"/>
                  <w:sz w:val="24"/>
                  <w:szCs w:val="24"/>
                  <w:u w:color="000000"/>
                </w:rPr>
                <w:t>Экспертиза отчетов об оценке: Учебник</w:t>
              </w:r>
            </w:hyperlink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>", "</w:t>
            </w:r>
            <w:hyperlink r:id="rId8" w:history="1">
              <w:r w:rsidRPr="00D5451D">
                <w:rPr>
                  <w:rFonts w:eastAsia="Times New Roman"/>
                  <w:color w:val="000000"/>
                  <w:sz w:val="24"/>
                  <w:szCs w:val="24"/>
                  <w:u w:color="000000"/>
                </w:rPr>
                <w:t xml:space="preserve">Учебник по подготовке к </w:t>
              </w:r>
              <w:proofErr w:type="spellStart"/>
              <w:r w:rsidRPr="00D5451D">
                <w:rPr>
                  <w:rFonts w:eastAsia="Times New Roman"/>
                  <w:color w:val="000000"/>
                  <w:sz w:val="24"/>
                  <w:szCs w:val="24"/>
                  <w:u w:color="000000"/>
                </w:rPr>
                <w:t>квалэкзамену</w:t>
              </w:r>
              <w:proofErr w:type="spellEnd"/>
            </w:hyperlink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>"</w:t>
            </w:r>
          </w:p>
          <w:p w:rsidR="00D5451D" w:rsidRPr="00D5451D" w:rsidRDefault="00D5451D" w:rsidP="00D5451D">
            <w:pPr>
              <w:widowControl w:val="0"/>
              <w:shd w:val="clear" w:color="auto" w:fill="FFFFFF"/>
              <w:tabs>
                <w:tab w:val="left" w:pos="894"/>
              </w:tabs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>Соавтор </w:t>
            </w:r>
            <w:hyperlink r:id="rId9" w:history="1">
              <w:r w:rsidRPr="00D5451D">
                <w:rPr>
                  <w:rFonts w:eastAsia="Times New Roman"/>
                  <w:color w:val="000000"/>
                  <w:sz w:val="24"/>
                  <w:szCs w:val="24"/>
                  <w:u w:color="000000"/>
                </w:rPr>
                <w:t>онлайн-курса</w:t>
              </w:r>
            </w:hyperlink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 xml:space="preserve"> по подготовке к </w:t>
            </w:r>
            <w:proofErr w:type="spellStart"/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>квалэкзамену</w:t>
            </w:r>
            <w:proofErr w:type="spellEnd"/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 xml:space="preserve"> по направлению "Оценка недвижимости"</w:t>
            </w:r>
          </w:p>
          <w:p w:rsidR="00D5451D" w:rsidRPr="00D5451D" w:rsidRDefault="00D5451D" w:rsidP="00D5451D">
            <w:pPr>
              <w:widowControl w:val="0"/>
              <w:shd w:val="clear" w:color="auto" w:fill="FFFFFF"/>
              <w:tabs>
                <w:tab w:val="left" w:pos="894"/>
              </w:tabs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>Кандидат экономических наук</w:t>
            </w:r>
          </w:p>
          <w:p w:rsidR="00D5451D" w:rsidRPr="00D5451D" w:rsidRDefault="00D5451D" w:rsidP="00D5451D">
            <w:pPr>
              <w:widowControl w:val="0"/>
              <w:shd w:val="clear" w:color="auto" w:fill="FFFFFF"/>
              <w:tabs>
                <w:tab w:val="left" w:pos="894"/>
              </w:tabs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>Стаж оценочной и экспертной деятельности с 1997 года</w:t>
            </w:r>
          </w:p>
        </w:tc>
      </w:tr>
      <w:tr w:rsidR="00D5451D" w:rsidRPr="00D5451D" w:rsidTr="00C27737">
        <w:trPr>
          <w:trHeight w:val="1593"/>
          <w:jc w:val="center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51D" w:rsidRPr="00D5451D" w:rsidRDefault="00D5451D" w:rsidP="00D5451D">
            <w:pPr>
              <w:widowControl w:val="0"/>
              <w:shd w:val="clear" w:color="auto" w:fill="FFFFFF"/>
              <w:tabs>
                <w:tab w:val="left" w:pos="894"/>
              </w:tabs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>КАЛИНКИНА</w:t>
            </w:r>
          </w:p>
          <w:p w:rsidR="00D5451D" w:rsidRPr="00D5451D" w:rsidRDefault="00D5451D" w:rsidP="00D5451D">
            <w:pPr>
              <w:widowControl w:val="0"/>
              <w:shd w:val="clear" w:color="auto" w:fill="FFFFFF"/>
              <w:tabs>
                <w:tab w:val="left" w:pos="894"/>
              </w:tabs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>Кира Евгеньевна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51D" w:rsidRPr="00D5451D" w:rsidRDefault="00D5451D" w:rsidP="00D5451D">
            <w:pPr>
              <w:widowControl w:val="0"/>
              <w:shd w:val="clear" w:color="auto" w:fill="FFFFFF"/>
              <w:tabs>
                <w:tab w:val="left" w:pos="894"/>
              </w:tabs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D5451D">
              <w:rPr>
                <w:rFonts w:eastAsia="Times New Roman"/>
                <w:bCs/>
                <w:color w:val="000000"/>
                <w:sz w:val="24"/>
                <w:szCs w:val="24"/>
                <w:u w:color="000000"/>
              </w:rPr>
              <w:t xml:space="preserve">Заместитель Председателя Правления </w:t>
            </w:r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>Союза судебных экспертов «Экспертный совет»</w:t>
            </w:r>
          </w:p>
          <w:p w:rsidR="00D5451D" w:rsidRPr="00D5451D" w:rsidRDefault="00D5451D" w:rsidP="00D5451D">
            <w:pPr>
              <w:widowControl w:val="0"/>
              <w:shd w:val="clear" w:color="auto" w:fill="FFFFFF"/>
              <w:tabs>
                <w:tab w:val="left" w:pos="894"/>
              </w:tabs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>Вице-президент Ассоциации «СРОО «Экспертный совет»</w:t>
            </w:r>
          </w:p>
          <w:p w:rsidR="00D5451D" w:rsidRPr="00D5451D" w:rsidRDefault="00D5451D" w:rsidP="00D5451D">
            <w:pPr>
              <w:widowControl w:val="0"/>
              <w:shd w:val="clear" w:color="auto" w:fill="FFFFFF"/>
              <w:tabs>
                <w:tab w:val="left" w:pos="894"/>
              </w:tabs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>Член Комитета НСОД по стандартам и методологии в оценочной деятельности</w:t>
            </w:r>
          </w:p>
          <w:p w:rsidR="00D5451D" w:rsidRPr="00D5451D" w:rsidRDefault="00D5451D" w:rsidP="00D5451D">
            <w:pPr>
              <w:widowControl w:val="0"/>
              <w:shd w:val="clear" w:color="auto" w:fill="FFFFFF"/>
              <w:tabs>
                <w:tab w:val="left" w:pos="894"/>
              </w:tabs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>Благодарность Руководителя Федерального агентства по управлению государственным имуществом</w:t>
            </w:r>
          </w:p>
          <w:p w:rsidR="00D5451D" w:rsidRPr="00D5451D" w:rsidRDefault="00D5451D" w:rsidP="00D5451D">
            <w:pPr>
              <w:widowControl w:val="0"/>
              <w:shd w:val="clear" w:color="auto" w:fill="FFFFFF"/>
              <w:tabs>
                <w:tab w:val="left" w:pos="894"/>
              </w:tabs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>Соавтор книг "</w:t>
            </w:r>
            <w:hyperlink r:id="rId10" w:history="1">
              <w:r w:rsidRPr="00D5451D">
                <w:rPr>
                  <w:rFonts w:eastAsia="Times New Roman"/>
                  <w:color w:val="000000"/>
                  <w:sz w:val="24"/>
                  <w:szCs w:val="24"/>
                  <w:u w:color="000000"/>
                </w:rPr>
                <w:t>Экспертиза отчетов об оценке: Учебник</w:t>
              </w:r>
            </w:hyperlink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>", "</w:t>
            </w:r>
            <w:hyperlink r:id="rId11" w:history="1">
              <w:r w:rsidRPr="00D5451D">
                <w:rPr>
                  <w:rFonts w:eastAsia="Times New Roman"/>
                  <w:color w:val="000000"/>
                  <w:sz w:val="24"/>
                  <w:szCs w:val="24"/>
                  <w:u w:color="000000"/>
                </w:rPr>
                <w:t xml:space="preserve">Учебник по подготовке к </w:t>
              </w:r>
              <w:proofErr w:type="spellStart"/>
              <w:r w:rsidRPr="00D5451D">
                <w:rPr>
                  <w:rFonts w:eastAsia="Times New Roman"/>
                  <w:color w:val="000000"/>
                  <w:sz w:val="24"/>
                  <w:szCs w:val="24"/>
                  <w:u w:color="000000"/>
                </w:rPr>
                <w:t>квалэкзамену</w:t>
              </w:r>
              <w:proofErr w:type="spellEnd"/>
            </w:hyperlink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>"</w:t>
            </w:r>
          </w:p>
          <w:p w:rsidR="00D5451D" w:rsidRPr="00D5451D" w:rsidRDefault="00D5451D" w:rsidP="00D5451D">
            <w:pPr>
              <w:widowControl w:val="0"/>
              <w:shd w:val="clear" w:color="auto" w:fill="FFFFFF"/>
              <w:tabs>
                <w:tab w:val="left" w:pos="894"/>
              </w:tabs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>Кандидат экономических наук, доцент РЭУ им. Г.В. Плеханова.</w:t>
            </w:r>
          </w:p>
          <w:p w:rsidR="00D5451D" w:rsidRPr="00D5451D" w:rsidRDefault="00D5451D" w:rsidP="00D5451D">
            <w:pPr>
              <w:widowControl w:val="0"/>
              <w:shd w:val="clear" w:color="auto" w:fill="FFFFFF"/>
              <w:tabs>
                <w:tab w:val="left" w:pos="894"/>
              </w:tabs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>Стаж оценочной и экспертной деятельности с 1998 года</w:t>
            </w:r>
          </w:p>
        </w:tc>
      </w:tr>
      <w:tr w:rsidR="00D5451D" w:rsidRPr="00D5451D" w:rsidTr="00C27737">
        <w:trPr>
          <w:trHeight w:val="741"/>
          <w:jc w:val="center"/>
        </w:trPr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51D" w:rsidRPr="00D5451D" w:rsidRDefault="00D5451D" w:rsidP="00D5451D">
            <w:pPr>
              <w:widowControl w:val="0"/>
              <w:shd w:val="clear" w:color="auto" w:fill="FFFFFF"/>
              <w:tabs>
                <w:tab w:val="left" w:pos="894"/>
              </w:tabs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>ЖАРСКИЙ</w:t>
            </w:r>
          </w:p>
          <w:p w:rsidR="00D5451D" w:rsidRPr="00D5451D" w:rsidRDefault="00D5451D" w:rsidP="00D5451D">
            <w:pPr>
              <w:widowControl w:val="0"/>
              <w:shd w:val="clear" w:color="auto" w:fill="FFFFFF"/>
              <w:tabs>
                <w:tab w:val="left" w:pos="894"/>
              </w:tabs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D5451D">
              <w:rPr>
                <w:rFonts w:eastAsia="Times New Roman"/>
                <w:color w:val="000000"/>
                <w:sz w:val="24"/>
                <w:szCs w:val="24"/>
                <w:u w:color="000000"/>
              </w:rPr>
              <w:t>Илья Павлович</w:t>
            </w:r>
          </w:p>
        </w:tc>
        <w:tc>
          <w:tcPr>
            <w:tcW w:w="3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451D" w:rsidRPr="00D5451D" w:rsidRDefault="00D5451D" w:rsidP="00D5451D">
            <w:pPr>
              <w:widowControl w:val="0"/>
              <w:shd w:val="clear" w:color="auto" w:fill="FFFFFF"/>
              <w:tabs>
                <w:tab w:val="left" w:pos="894"/>
              </w:tabs>
              <w:suppressAutoHyphens/>
              <w:jc w:val="both"/>
              <w:rPr>
                <w:rFonts w:eastAsia="Times New Roman"/>
                <w:bCs/>
                <w:color w:val="000000"/>
                <w:sz w:val="24"/>
                <w:szCs w:val="24"/>
                <w:u w:color="000000"/>
              </w:rPr>
            </w:pPr>
            <w:r w:rsidRPr="00D5451D">
              <w:rPr>
                <w:rFonts w:eastAsia="Times New Roman"/>
                <w:bCs/>
                <w:color w:val="000000"/>
                <w:sz w:val="24"/>
                <w:szCs w:val="24"/>
                <w:u w:color="000000"/>
              </w:rPr>
              <w:t>Управляющий партнер Экспертной группы VETA</w:t>
            </w:r>
          </w:p>
          <w:p w:rsidR="00D5451D" w:rsidRPr="00D5451D" w:rsidRDefault="00D5451D" w:rsidP="00D5451D">
            <w:pPr>
              <w:widowControl w:val="0"/>
              <w:shd w:val="clear" w:color="auto" w:fill="FFFFFF"/>
              <w:tabs>
                <w:tab w:val="left" w:pos="894"/>
              </w:tabs>
              <w:suppressAutoHyphens/>
              <w:jc w:val="both"/>
              <w:rPr>
                <w:rFonts w:eastAsia="Times New Roman"/>
                <w:bCs/>
                <w:color w:val="000000"/>
                <w:sz w:val="24"/>
                <w:szCs w:val="24"/>
                <w:u w:color="000000"/>
              </w:rPr>
            </w:pPr>
            <w:r w:rsidRPr="00D5451D">
              <w:rPr>
                <w:rFonts w:eastAsia="Times New Roman"/>
                <w:bCs/>
                <w:color w:val="000000"/>
                <w:sz w:val="24"/>
                <w:szCs w:val="24"/>
                <w:u w:color="000000"/>
              </w:rPr>
              <w:t xml:space="preserve">Оценщик I категории, </w:t>
            </w:r>
            <w:proofErr w:type="spellStart"/>
            <w:r w:rsidRPr="00D5451D">
              <w:rPr>
                <w:rFonts w:eastAsia="Times New Roman"/>
                <w:bCs/>
                <w:color w:val="000000"/>
                <w:sz w:val="24"/>
                <w:szCs w:val="24"/>
                <w:u w:color="000000"/>
              </w:rPr>
              <w:t>судебныи</w:t>
            </w:r>
            <w:proofErr w:type="spellEnd"/>
            <w:r w:rsidRPr="00D5451D">
              <w:rPr>
                <w:rFonts w:eastAsia="Times New Roman"/>
                <w:bCs/>
                <w:color w:val="000000"/>
                <w:sz w:val="24"/>
                <w:szCs w:val="24"/>
                <w:u w:color="000000"/>
              </w:rPr>
              <w:t>̆ эксперт, Председатель подкомитета по банкротству МТПП, член Ассоциации антимонопольных экспертов</w:t>
            </w:r>
          </w:p>
        </w:tc>
      </w:tr>
    </w:tbl>
    <w:p w:rsidR="00D5451D" w:rsidRPr="00D5451D" w:rsidRDefault="00D5451D" w:rsidP="00D5451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243E22" w:rsidRPr="002547C2" w:rsidRDefault="00243E22" w:rsidP="003F0CB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3E22" w:rsidRPr="002547C2" w:rsidSect="00243E22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616"/>
    <w:multiLevelType w:val="hybridMultilevel"/>
    <w:tmpl w:val="38A2E8A2"/>
    <w:lvl w:ilvl="0" w:tplc="54301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0299"/>
    <w:multiLevelType w:val="multilevel"/>
    <w:tmpl w:val="9814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4468A"/>
    <w:multiLevelType w:val="multilevel"/>
    <w:tmpl w:val="3A62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252A2"/>
    <w:multiLevelType w:val="multilevel"/>
    <w:tmpl w:val="969C8026"/>
    <w:numStyleLink w:val="ImportedStyle3"/>
  </w:abstractNum>
  <w:abstractNum w:abstractNumId="4" w15:restartNumberingAfterBreak="0">
    <w:nsid w:val="340F6BDA"/>
    <w:multiLevelType w:val="hybridMultilevel"/>
    <w:tmpl w:val="C9E6F142"/>
    <w:lvl w:ilvl="0" w:tplc="54301F28">
      <w:start w:val="1"/>
      <w:numFmt w:val="bullet"/>
      <w:lvlText w:val=""/>
      <w:lvlJc w:val="left"/>
      <w:pPr>
        <w:tabs>
          <w:tab w:val="left" w:pos="993"/>
        </w:tabs>
        <w:ind w:left="992" w:hanging="35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6A721C">
      <w:start w:val="1"/>
      <w:numFmt w:val="bullet"/>
      <w:lvlText w:val="o"/>
      <w:lvlJc w:val="left"/>
      <w:pPr>
        <w:tabs>
          <w:tab w:val="left" w:pos="993"/>
        </w:tabs>
        <w:ind w:left="171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7AA54E">
      <w:start w:val="1"/>
      <w:numFmt w:val="bullet"/>
      <w:lvlText w:val="▪"/>
      <w:lvlJc w:val="left"/>
      <w:pPr>
        <w:tabs>
          <w:tab w:val="left" w:pos="993"/>
        </w:tabs>
        <w:ind w:left="243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1808A0">
      <w:start w:val="1"/>
      <w:numFmt w:val="bullet"/>
      <w:lvlText w:val="·"/>
      <w:lvlJc w:val="left"/>
      <w:pPr>
        <w:tabs>
          <w:tab w:val="left" w:pos="993"/>
        </w:tabs>
        <w:ind w:left="315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6CEBA8">
      <w:start w:val="1"/>
      <w:numFmt w:val="bullet"/>
      <w:lvlText w:val="o"/>
      <w:lvlJc w:val="left"/>
      <w:pPr>
        <w:tabs>
          <w:tab w:val="left" w:pos="993"/>
        </w:tabs>
        <w:ind w:left="387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664E4A">
      <w:start w:val="1"/>
      <w:numFmt w:val="bullet"/>
      <w:lvlText w:val="▪"/>
      <w:lvlJc w:val="left"/>
      <w:pPr>
        <w:tabs>
          <w:tab w:val="left" w:pos="993"/>
        </w:tabs>
        <w:ind w:left="459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4E5614">
      <w:start w:val="1"/>
      <w:numFmt w:val="bullet"/>
      <w:lvlText w:val="·"/>
      <w:lvlJc w:val="left"/>
      <w:pPr>
        <w:tabs>
          <w:tab w:val="left" w:pos="993"/>
        </w:tabs>
        <w:ind w:left="5312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B035AA">
      <w:start w:val="1"/>
      <w:numFmt w:val="bullet"/>
      <w:lvlText w:val="o"/>
      <w:lvlJc w:val="left"/>
      <w:pPr>
        <w:tabs>
          <w:tab w:val="left" w:pos="993"/>
        </w:tabs>
        <w:ind w:left="603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B80E90">
      <w:start w:val="1"/>
      <w:numFmt w:val="bullet"/>
      <w:lvlText w:val="▪"/>
      <w:lvlJc w:val="left"/>
      <w:pPr>
        <w:tabs>
          <w:tab w:val="left" w:pos="993"/>
        </w:tabs>
        <w:ind w:left="6752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EC22F8F"/>
    <w:multiLevelType w:val="hybridMultilevel"/>
    <w:tmpl w:val="57C814D6"/>
    <w:lvl w:ilvl="0" w:tplc="54301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11849"/>
    <w:multiLevelType w:val="multilevel"/>
    <w:tmpl w:val="CC12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B55EEE"/>
    <w:multiLevelType w:val="multilevel"/>
    <w:tmpl w:val="3A62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C520D6"/>
    <w:multiLevelType w:val="hybridMultilevel"/>
    <w:tmpl w:val="AE7C5816"/>
    <w:lvl w:ilvl="0" w:tplc="54301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9296F"/>
    <w:multiLevelType w:val="hybridMultilevel"/>
    <w:tmpl w:val="A792FDCC"/>
    <w:lvl w:ilvl="0" w:tplc="54301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F7E81"/>
    <w:multiLevelType w:val="multilevel"/>
    <w:tmpl w:val="969C8026"/>
    <w:styleLink w:val="ImportedStyle3"/>
    <w:lvl w:ilvl="0">
      <w:start w:val="1"/>
      <w:numFmt w:val="decimal"/>
      <w:lvlText w:val="%1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2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64" w:hanging="9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B6"/>
    <w:rsid w:val="00126C61"/>
    <w:rsid w:val="00243E22"/>
    <w:rsid w:val="002547C2"/>
    <w:rsid w:val="00396884"/>
    <w:rsid w:val="003A0BBB"/>
    <w:rsid w:val="003F0CB6"/>
    <w:rsid w:val="004E21CB"/>
    <w:rsid w:val="007D5ABF"/>
    <w:rsid w:val="007F19F3"/>
    <w:rsid w:val="00971B40"/>
    <w:rsid w:val="00A83DE6"/>
    <w:rsid w:val="00D5451D"/>
    <w:rsid w:val="00EC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DB3A1-1C34-4718-AFCF-EF98853D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CB6"/>
    <w:rPr>
      <w:b/>
      <w:bCs/>
    </w:rPr>
  </w:style>
  <w:style w:type="character" w:styleId="a5">
    <w:name w:val="Hyperlink"/>
    <w:basedOn w:val="a0"/>
    <w:uiPriority w:val="99"/>
    <w:unhideWhenUsed/>
    <w:rsid w:val="003F0CB6"/>
    <w:rPr>
      <w:color w:val="0000FF"/>
      <w:u w:val="single"/>
    </w:rPr>
  </w:style>
  <w:style w:type="character" w:styleId="a6">
    <w:name w:val="Emphasis"/>
    <w:basedOn w:val="a0"/>
    <w:uiPriority w:val="20"/>
    <w:qFormat/>
    <w:rsid w:val="003F0CB6"/>
    <w:rPr>
      <w:i/>
      <w:iCs/>
    </w:rPr>
  </w:style>
  <w:style w:type="paragraph" w:styleId="a7">
    <w:name w:val="List Paragraph"/>
    <w:basedOn w:val="a"/>
    <w:uiPriority w:val="34"/>
    <w:qFormat/>
    <w:rsid w:val="003A0BBB"/>
    <w:pPr>
      <w:ind w:left="720"/>
      <w:contextualSpacing/>
    </w:pPr>
  </w:style>
  <w:style w:type="paragraph" w:customStyle="1" w:styleId="2">
    <w:name w:val="Основной текст (2)"/>
    <w:rsid w:val="00126C61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before="2100" w:after="0" w:line="259" w:lineRule="exact"/>
      <w:jc w:val="center"/>
    </w:pPr>
    <w:rPr>
      <w:rFonts w:ascii="Times New Roman" w:eastAsia="Times New Roman" w:hAnsi="Times New Roman" w:cs="Times New Roman"/>
      <w:color w:val="00000A"/>
      <w:sz w:val="21"/>
      <w:szCs w:val="21"/>
      <w:u w:color="00000A"/>
      <w:bdr w:val="nil"/>
      <w:lang w:eastAsia="ru-RU"/>
    </w:rPr>
  </w:style>
  <w:style w:type="paragraph" w:customStyle="1" w:styleId="1">
    <w:name w:val="Абзац списка1"/>
    <w:rsid w:val="00126C6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</w:pPr>
    <w:rPr>
      <w:rFonts w:ascii="Times New Roman" w:eastAsia="Arial Unicode MS" w:hAnsi="Times New Roman" w:cs="Arial Unicode MS"/>
      <w:color w:val="00000A"/>
      <w:sz w:val="20"/>
      <w:szCs w:val="20"/>
      <w:u w:color="00000A"/>
      <w:bdr w:val="nil"/>
      <w:lang w:eastAsia="ru-RU"/>
    </w:rPr>
  </w:style>
  <w:style w:type="numbering" w:customStyle="1" w:styleId="ImportedStyle3">
    <w:name w:val="Imported Style 3"/>
    <w:rsid w:val="00126C61"/>
    <w:pPr>
      <w:numPr>
        <w:numId w:val="5"/>
      </w:numPr>
    </w:pPr>
  </w:style>
  <w:style w:type="table" w:customStyle="1" w:styleId="TableNormal">
    <w:name w:val="Table Normal"/>
    <w:rsid w:val="00243E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E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2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osovet.ru/press/news/26031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rosovet.ru/inspection/Metodologija_ekspertizy/Uchebnik_po_ekspertiz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srosovet.ru" TargetMode="External"/><Relationship Id="rId11" Type="http://schemas.openxmlformats.org/officeDocument/2006/relationships/hyperlink" Target="https://srosovet.ru/press/news/260318/" TargetMode="External"/><Relationship Id="rId5" Type="http://schemas.openxmlformats.org/officeDocument/2006/relationships/hyperlink" Target="mailto:kalinkina@expertsovet.com" TargetMode="External"/><Relationship Id="rId10" Type="http://schemas.openxmlformats.org/officeDocument/2006/relationships/hyperlink" Target="https://srosovet.ru/inspection/Metodologija_ekspertizy/Uchebnik_po_ekspertiz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epik.org/course/8278/syllab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ZhaboMA</cp:lastModifiedBy>
  <cp:revision>2</cp:revision>
  <dcterms:created xsi:type="dcterms:W3CDTF">2018-08-29T13:22:00Z</dcterms:created>
  <dcterms:modified xsi:type="dcterms:W3CDTF">2018-08-29T13:22:00Z</dcterms:modified>
</cp:coreProperties>
</file>